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33D16" w14:textId="708F3987" w:rsidR="0063165B" w:rsidRDefault="0063165B" w:rsidP="0063165B">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EA2B99">
        <w:rPr>
          <w:rFonts w:cs="Arial"/>
          <w:b/>
          <w:sz w:val="22"/>
          <w:lang w:val="en-US" w:eastAsia="en-US"/>
        </w:rPr>
        <w:t>3GPP TSG-RAN WG2 #12</w:t>
      </w:r>
      <w:r w:rsidR="007139A5">
        <w:rPr>
          <w:rFonts w:cs="Arial"/>
          <w:b/>
          <w:sz w:val="22"/>
          <w:lang w:val="en-US" w:eastAsia="en-US"/>
        </w:rPr>
        <w:t>3</w:t>
      </w:r>
      <w:r w:rsidRPr="00EA2B99">
        <w:rPr>
          <w:rFonts w:cs="Arial"/>
          <w:b/>
          <w:sz w:val="22"/>
          <w:lang w:val="en-US" w:eastAsia="en-US"/>
        </w:rPr>
        <w:tab/>
      </w:r>
      <w:r w:rsidR="007B415C" w:rsidRPr="007B415C">
        <w:rPr>
          <w:rFonts w:cs="Arial"/>
          <w:b/>
          <w:i/>
          <w:sz w:val="22"/>
          <w:lang w:val="en-US" w:eastAsia="en-US"/>
        </w:rPr>
        <w:t>R2-2308187</w:t>
      </w:r>
      <w:r w:rsidRPr="00EA2B99">
        <w:rPr>
          <w:rFonts w:cs="Arial"/>
          <w:b/>
          <w:sz w:val="22"/>
          <w:lang w:val="en-US" w:eastAsia="en-US"/>
        </w:rPr>
        <w:cr/>
      </w:r>
      <w:r w:rsidR="007139A5" w:rsidRPr="009C13B3">
        <w:rPr>
          <w:rFonts w:cs="Arial"/>
          <w:b/>
          <w:sz w:val="22"/>
          <w:lang w:val="en-US" w:eastAsia="en-US"/>
        </w:rPr>
        <w:t>Toulouse, France, August 21-25, 2023</w:t>
      </w:r>
      <w:r>
        <w:rPr>
          <w:rFonts w:cs="Arial"/>
          <w:b/>
          <w:sz w:val="22"/>
          <w:lang w:val="en-US"/>
        </w:rPr>
        <w:tab/>
      </w:r>
      <w:bookmarkEnd w:id="0"/>
      <w:bookmarkEnd w:id="1"/>
      <w:bookmarkEnd w:id="2"/>
      <w:bookmarkEnd w:id="3"/>
    </w:p>
    <w:p w14:paraId="14AC234D" w14:textId="77777777" w:rsidR="00FB3C9D" w:rsidRPr="00A93959" w:rsidRDefault="00FB3C9D">
      <w:pPr>
        <w:tabs>
          <w:tab w:val="left" w:pos="1701"/>
          <w:tab w:val="right" w:pos="9639"/>
        </w:tabs>
        <w:spacing w:before="100" w:beforeAutospacing="1" w:after="100" w:afterAutospacing="1"/>
        <w:rPr>
          <w:rFonts w:cs="Arial"/>
          <w:b/>
          <w:color w:val="000000"/>
          <w:sz w:val="24"/>
        </w:rPr>
      </w:pPr>
    </w:p>
    <w:p w14:paraId="2AD2FC05" w14:textId="23B2E6D3" w:rsidR="00FB3C9D" w:rsidRDefault="003D1DDD">
      <w:pPr>
        <w:pStyle w:val="3GPPHeader"/>
        <w:rPr>
          <w:sz w:val="22"/>
        </w:rPr>
      </w:pPr>
      <w:r>
        <w:rPr>
          <w:sz w:val="22"/>
        </w:rPr>
        <w:t>Agenda Item:</w:t>
      </w:r>
      <w:r>
        <w:rPr>
          <w:sz w:val="22"/>
        </w:rPr>
        <w:tab/>
      </w:r>
      <w:r w:rsidR="004B4D70">
        <w:rPr>
          <w:sz w:val="22"/>
        </w:rPr>
        <w:t>7</w:t>
      </w:r>
      <w:r w:rsidR="00E31D0E">
        <w:rPr>
          <w:sz w:val="22"/>
        </w:rPr>
        <w:t>.</w:t>
      </w:r>
      <w:r w:rsidR="00527BDE">
        <w:rPr>
          <w:sz w:val="22"/>
        </w:rPr>
        <w:t>5</w:t>
      </w:r>
      <w:r w:rsidR="00E31D0E">
        <w:rPr>
          <w:sz w:val="22"/>
        </w:rPr>
        <w:t>.</w:t>
      </w:r>
      <w:r w:rsidR="00DE7CCF">
        <w:rPr>
          <w:sz w:val="22"/>
        </w:rPr>
        <w:t>4</w:t>
      </w:r>
      <w:r w:rsidR="004B4D70">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F93FCA7" w:rsidR="00FB3C9D" w:rsidRDefault="003D1DDD">
      <w:pPr>
        <w:pStyle w:val="3GPPHeader"/>
        <w:rPr>
          <w:sz w:val="22"/>
        </w:rPr>
      </w:pPr>
      <w:r>
        <w:rPr>
          <w:sz w:val="22"/>
        </w:rPr>
        <w:t>Title:</w:t>
      </w:r>
      <w:r>
        <w:rPr>
          <w:sz w:val="22"/>
        </w:rPr>
        <w:tab/>
        <w:t xml:space="preserve">Discussion on </w:t>
      </w:r>
      <w:r w:rsidR="004B4D70" w:rsidRPr="004B4D70">
        <w:rPr>
          <w:sz w:val="22"/>
        </w:rPr>
        <w:t>configured grant enhancement for XR</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7665161E" w14:textId="78C93E1D" w:rsidR="006E15E2" w:rsidRPr="0088217F" w:rsidRDefault="0014162A" w:rsidP="00E54656">
      <w:r w:rsidRPr="0088217F">
        <w:t xml:space="preserve">This paper will </w:t>
      </w:r>
      <w:r w:rsidR="006E15E2" w:rsidRPr="0088217F">
        <w:rPr>
          <w:rFonts w:hint="eastAsia"/>
        </w:rPr>
        <w:t>discuss</w:t>
      </w:r>
      <w:r w:rsidR="006E15E2" w:rsidRPr="0088217F">
        <w:t xml:space="preserve"> </w:t>
      </w:r>
      <w:r w:rsidR="00475629" w:rsidRPr="0088217F">
        <w:t>configured grant enhancement for XR</w:t>
      </w:r>
      <w:r w:rsidR="006E15E2" w:rsidRPr="0088217F">
        <w:rPr>
          <w:rFonts w:hint="eastAsia"/>
        </w:rPr>
        <w:t>.</w:t>
      </w:r>
    </w:p>
    <w:bookmarkEnd w:id="5"/>
    <w:p w14:paraId="10EE98CB" w14:textId="77777777" w:rsidR="00F64832" w:rsidRPr="00F64832" w:rsidRDefault="00F64832" w:rsidP="00E54656">
      <w:pPr>
        <w:rPr>
          <w:rFonts w:eastAsia="Batang"/>
          <w:lang w:eastAsia="ko-KR"/>
        </w:rPr>
      </w:pPr>
    </w:p>
    <w:p w14:paraId="0440FABE" w14:textId="317468C1" w:rsidR="00FB3C9D" w:rsidRDefault="003D1DDD">
      <w:pPr>
        <w:pStyle w:val="1"/>
      </w:pPr>
      <w:r>
        <w:t>Discussion</w:t>
      </w:r>
    </w:p>
    <w:p w14:paraId="40FFE766" w14:textId="2AE3FF3F" w:rsidR="00665F9B" w:rsidRDefault="008D6786" w:rsidP="00F27E27">
      <w:pPr>
        <w:pStyle w:val="afa"/>
      </w:pPr>
      <w:r>
        <w:t xml:space="preserve">Up to </w:t>
      </w:r>
      <w:r w:rsidR="00665F9B">
        <w:t>RAN1#113, RAN1</w:t>
      </w:r>
      <w:r w:rsidR="00E0267A">
        <w:t xml:space="preserve"> has</w:t>
      </w:r>
      <w:r w:rsidR="00665F9B">
        <w:t xml:space="preserve"> discusse</w:t>
      </w:r>
      <w:r w:rsidR="00E0267A">
        <w:t xml:space="preserve">d </w:t>
      </w:r>
      <w:r w:rsidR="00665F9B">
        <w:t>the aspects of unused</w:t>
      </w:r>
      <w:r w:rsidR="00E0267A">
        <w:t>/</w:t>
      </w:r>
      <w:r w:rsidR="00665F9B">
        <w:t xml:space="preserve">multiple </w:t>
      </w:r>
      <w:r w:rsidR="004B64D1">
        <w:t>CG</w:t>
      </w:r>
      <w:r w:rsidR="00665F9B">
        <w:t xml:space="preserve"> PUSCH transmission occasions in a period of a single CG configuration</w:t>
      </w:r>
      <w:r w:rsidR="00213BEC">
        <w:t>. T</w:t>
      </w:r>
      <w:r w:rsidR="001B66DC">
        <w:t xml:space="preserve">he progress </w:t>
      </w:r>
      <w:r w:rsidR="00213BEC">
        <w:t xml:space="preserve">is </w:t>
      </w:r>
      <w:r w:rsidR="001B66DC">
        <w:t>summarized below.</w:t>
      </w:r>
    </w:p>
    <w:p w14:paraId="2417D20D" w14:textId="77777777" w:rsidR="00C16667" w:rsidRDefault="0009654B" w:rsidP="00C16667">
      <w:pPr>
        <w:pStyle w:val="afa"/>
        <w:numPr>
          <w:ilvl w:val="0"/>
          <w:numId w:val="35"/>
        </w:numPr>
      </w:pPr>
      <w:r>
        <w:t>UTO-UCI and CG occasion determination</w:t>
      </w:r>
    </w:p>
    <w:p w14:paraId="27C514BF" w14:textId="11DF7423" w:rsidR="00B25B7A" w:rsidRDefault="00C16667" w:rsidP="00C16667">
      <w:pPr>
        <w:pStyle w:val="afa"/>
        <w:ind w:left="360"/>
      </w:pPr>
      <w:r>
        <w:t xml:space="preserve">On this aspect, </w:t>
      </w:r>
      <w:r w:rsidR="003434B9">
        <w:t xml:space="preserve">RAN1 achieves </w:t>
      </w:r>
      <w:r w:rsidR="000F1D08">
        <w:t xml:space="preserve">a couple </w:t>
      </w:r>
      <w:r w:rsidR="00114F86">
        <w:t>of agreements</w:t>
      </w:r>
      <w:r>
        <w:t xml:space="preserve"> and would continue further </w:t>
      </w:r>
      <w:r w:rsidR="00822ED9">
        <w:t>discussion on details</w:t>
      </w:r>
      <w:r>
        <w:t>.</w:t>
      </w:r>
      <w:r w:rsidR="003D0045">
        <w:t xml:space="preserve"> As </w:t>
      </w:r>
      <w:r w:rsidR="003D0045">
        <w:rPr>
          <w:rFonts w:eastAsiaTheme="minorEastAsia"/>
        </w:rPr>
        <w:t xml:space="preserve">RAN1 is the expert on </w:t>
      </w:r>
      <w:proofErr w:type="gramStart"/>
      <w:r w:rsidR="003D0045">
        <w:rPr>
          <w:rFonts w:eastAsiaTheme="minorEastAsia"/>
        </w:rPr>
        <w:t>e.g.</w:t>
      </w:r>
      <w:proofErr w:type="gramEnd"/>
      <w:r w:rsidR="003D0045">
        <w:rPr>
          <w:rFonts w:eastAsiaTheme="minorEastAsia"/>
        </w:rPr>
        <w:t xml:space="preserve"> the design of CG occasion, RAN2 can wait for further RAN1 conclusions</w:t>
      </w:r>
      <w:r w:rsidR="00AD37B7">
        <w:t xml:space="preserve"> </w:t>
      </w:r>
      <w:r w:rsidR="003D0045">
        <w:t xml:space="preserve">and studies RAN2-specific issues. </w:t>
      </w:r>
    </w:p>
    <w:p w14:paraId="07C34B7F" w14:textId="77777777" w:rsidR="00C16667" w:rsidRDefault="00094EB8" w:rsidP="00B25B7A">
      <w:pPr>
        <w:pStyle w:val="afa"/>
        <w:numPr>
          <w:ilvl w:val="0"/>
          <w:numId w:val="35"/>
        </w:numPr>
      </w:pPr>
      <w:r>
        <w:t>HARQ process determination</w:t>
      </w:r>
    </w:p>
    <w:p w14:paraId="40205063" w14:textId="3E51E7B2" w:rsidR="005E77AC" w:rsidRDefault="00C16667" w:rsidP="00C16667">
      <w:pPr>
        <w:pStyle w:val="afa"/>
        <w:ind w:left="360"/>
      </w:pPr>
      <w:r>
        <w:t xml:space="preserve">On this aspect, </w:t>
      </w:r>
      <w:r w:rsidR="00187028">
        <w:t>the work on HPI determination</w:t>
      </w:r>
      <w:r w:rsidR="005E77AC">
        <w:t xml:space="preserve"> seems completed</w:t>
      </w:r>
      <w:r w:rsidR="00DC1AE2">
        <w:t xml:space="preserve">. </w:t>
      </w:r>
      <w:r w:rsidR="005E77AC">
        <w:t xml:space="preserve">The details can </w:t>
      </w:r>
      <w:r w:rsidR="00DC1AE2">
        <w:t>refer</w:t>
      </w:r>
      <w:r w:rsidR="005E77AC">
        <w:t xml:space="preserve"> to RAN1 LS [4].</w:t>
      </w:r>
      <w:r w:rsidR="00C07543">
        <w:t xml:space="preserve"> By going through the details,</w:t>
      </w:r>
      <w:r w:rsidR="00C07543" w:rsidRPr="00C07543">
        <w:rPr>
          <w:rFonts w:eastAsiaTheme="minorEastAsia"/>
        </w:rPr>
        <w:t xml:space="preserve"> </w:t>
      </w:r>
      <w:r w:rsidR="00C07543">
        <w:rPr>
          <w:rFonts w:eastAsiaTheme="minorEastAsia"/>
        </w:rPr>
        <w:t>we see no issue or requirement from RAN1(except alignment).</w:t>
      </w:r>
      <w:r w:rsidR="00DC1AE2">
        <w:rPr>
          <w:rFonts w:eastAsiaTheme="minorEastAsia"/>
        </w:rPr>
        <w:t xml:space="preserve"> Thus, we understand RAN2 can follow RAN1’s </w:t>
      </w:r>
      <w:r w:rsidR="006805E8">
        <w:rPr>
          <w:rFonts w:eastAsiaTheme="minorEastAsia"/>
        </w:rPr>
        <w:t>conclusions</w:t>
      </w:r>
      <w:r w:rsidR="00DC1AE2">
        <w:rPr>
          <w:rFonts w:eastAsiaTheme="minorEastAsia"/>
        </w:rPr>
        <w:t xml:space="preserve"> unless any issue</w:t>
      </w:r>
      <w:r w:rsidR="00215F6B">
        <w:rPr>
          <w:rFonts w:eastAsiaTheme="minorEastAsia" w:hint="eastAsia"/>
        </w:rPr>
        <w:t>s</w:t>
      </w:r>
      <w:r w:rsidR="00DC1AE2">
        <w:rPr>
          <w:rFonts w:eastAsiaTheme="minorEastAsia"/>
        </w:rPr>
        <w:t xml:space="preserve"> </w:t>
      </w:r>
      <w:r w:rsidR="00215F6B">
        <w:rPr>
          <w:rFonts w:eastAsiaTheme="minorEastAsia" w:hint="eastAsia"/>
        </w:rPr>
        <w:t>are</w:t>
      </w:r>
      <w:r w:rsidR="00F0244C">
        <w:rPr>
          <w:rFonts w:eastAsiaTheme="minorEastAsia"/>
        </w:rPr>
        <w:t xml:space="preserve"> found </w:t>
      </w:r>
      <w:r w:rsidR="00DC1AE2">
        <w:rPr>
          <w:rFonts w:eastAsiaTheme="minorEastAsia"/>
        </w:rPr>
        <w:t xml:space="preserve">in the future. </w:t>
      </w:r>
    </w:p>
    <w:p w14:paraId="6FFDFA42" w14:textId="4425F68D" w:rsidR="00401E7A" w:rsidRDefault="00401E7A" w:rsidP="00401E7A">
      <w:pPr>
        <w:pStyle w:val="Proposal"/>
      </w:pPr>
      <w:bookmarkStart w:id="6" w:name="_Toc141453586"/>
      <w:bookmarkStart w:id="7" w:name="_Toc142650775"/>
      <w:r>
        <w:t xml:space="preserve">On </w:t>
      </w:r>
      <w:r w:rsidR="00A80921">
        <w:t xml:space="preserve">the </w:t>
      </w:r>
      <w:r w:rsidR="00DD2551">
        <w:t xml:space="preserve">determination of </w:t>
      </w:r>
      <w:r>
        <w:t>HPI</w:t>
      </w:r>
      <w:r w:rsidR="00EE4E2F">
        <w:t>s</w:t>
      </w:r>
      <w:r>
        <w:t xml:space="preserve"> </w:t>
      </w:r>
      <w:r w:rsidR="00E2118F" w:rsidRPr="00E2118F">
        <w:t xml:space="preserve">associated </w:t>
      </w:r>
      <w:r w:rsidR="00A80921">
        <w:t>with</w:t>
      </w:r>
      <w:r w:rsidR="00A80921" w:rsidRPr="00E2118F">
        <w:t xml:space="preserve"> </w:t>
      </w:r>
      <w:r w:rsidR="00E2118F" w:rsidRPr="00E2118F">
        <w:t>multi</w:t>
      </w:r>
      <w:r w:rsidR="00DD2551">
        <w:t xml:space="preserve">ple CG </w:t>
      </w:r>
      <w:r w:rsidR="00E2118F" w:rsidRPr="00E2118F">
        <w:t>PUSCHs</w:t>
      </w:r>
      <w:r w:rsidR="00362BFD">
        <w:t xml:space="preserve"> in a CG period</w:t>
      </w:r>
      <w:r w:rsidR="00D563FC">
        <w:rPr>
          <w:lang w:val="en-US"/>
        </w:rPr>
        <w:t xml:space="preserve">, </w:t>
      </w:r>
      <w:r w:rsidR="004A24A5">
        <w:rPr>
          <w:rFonts w:eastAsiaTheme="minorEastAsia"/>
        </w:rPr>
        <w:t xml:space="preserve">RAN2 follow RAN1’s </w:t>
      </w:r>
      <w:r w:rsidR="006805E8">
        <w:rPr>
          <w:rFonts w:eastAsiaTheme="minorEastAsia"/>
        </w:rPr>
        <w:t>conclusions</w:t>
      </w:r>
      <w:r w:rsidR="004A24A5">
        <w:rPr>
          <w:rFonts w:eastAsiaTheme="minorEastAsia"/>
        </w:rPr>
        <w:t xml:space="preserve"> unless any issue</w:t>
      </w:r>
      <w:r w:rsidR="00215F6B">
        <w:rPr>
          <w:rFonts w:eastAsiaTheme="minorEastAsia" w:hint="eastAsia"/>
        </w:rPr>
        <w:t>s</w:t>
      </w:r>
      <w:r w:rsidR="00A80921">
        <w:rPr>
          <w:rFonts w:eastAsiaTheme="minorEastAsia"/>
        </w:rPr>
        <w:t xml:space="preserve"> </w:t>
      </w:r>
      <w:r w:rsidR="00215F6B">
        <w:rPr>
          <w:rFonts w:eastAsiaTheme="minorEastAsia"/>
        </w:rPr>
        <w:t>are</w:t>
      </w:r>
      <w:r w:rsidR="004A24A5">
        <w:rPr>
          <w:rFonts w:eastAsiaTheme="minorEastAsia"/>
        </w:rPr>
        <w:t xml:space="preserve"> </w:t>
      </w:r>
      <w:r w:rsidR="00A80921">
        <w:rPr>
          <w:rFonts w:eastAsiaTheme="minorEastAsia"/>
        </w:rPr>
        <w:t xml:space="preserve">found </w:t>
      </w:r>
      <w:r w:rsidR="004A24A5">
        <w:rPr>
          <w:rFonts w:eastAsiaTheme="minorEastAsia"/>
        </w:rPr>
        <w:t>in the future.</w:t>
      </w:r>
      <w:bookmarkEnd w:id="6"/>
      <w:bookmarkEnd w:id="7"/>
    </w:p>
    <w:p w14:paraId="7B982D09" w14:textId="052B2460" w:rsidR="003B3E80" w:rsidRDefault="003B3E80" w:rsidP="00F27E27">
      <w:pPr>
        <w:pStyle w:val="afa"/>
      </w:pPr>
    </w:p>
    <w:p w14:paraId="517E5687" w14:textId="4B2DD345" w:rsidR="003209DA" w:rsidRDefault="003209DA" w:rsidP="00F27E27">
      <w:pPr>
        <w:pStyle w:val="afa"/>
      </w:pPr>
      <w:r>
        <w:t>For Rel-18 XR, RAN1 introduce</w:t>
      </w:r>
      <w:r w:rsidR="00B04BD7">
        <w:t>s</w:t>
      </w:r>
      <w:r>
        <w:t xml:space="preserve"> a new indication named UTO-UCI to dynamically indicate the </w:t>
      </w:r>
      <w:r w:rsidRPr="00B43AEB">
        <w:t>unused CG PUSCH occasion(s)</w:t>
      </w:r>
      <w:r>
        <w:t>.</w:t>
      </w:r>
      <w:r w:rsidR="00290762">
        <w:t xml:space="preserve"> As it would be some RAN2 impact, we list the related RAN1 agreements for reference. </w:t>
      </w:r>
    </w:p>
    <w:p w14:paraId="1E491BF2" w14:textId="44DFFADB" w:rsidR="00253103" w:rsidRDefault="009C02A9" w:rsidP="009C02A9">
      <w:pPr>
        <w:pStyle w:val="afa"/>
        <w:numPr>
          <w:ilvl w:val="0"/>
          <w:numId w:val="36"/>
        </w:numPr>
      </w:pPr>
      <w:r>
        <w:t xml:space="preserve">Agreements in </w:t>
      </w:r>
      <w:r w:rsidR="004C6B62">
        <w:t>RAN1#112bis</w:t>
      </w:r>
    </w:p>
    <w:p w14:paraId="3F11951F" w14:textId="77777777" w:rsidR="00E5721B" w:rsidRPr="00917465" w:rsidRDefault="00E5721B" w:rsidP="008D2543">
      <w:pPr>
        <w:ind w:leftChars="200" w:left="400"/>
        <w:rPr>
          <w:b/>
          <w:bCs/>
          <w:i/>
          <w:sz w:val="16"/>
          <w:szCs w:val="16"/>
          <w:highlight w:val="green"/>
        </w:rPr>
      </w:pPr>
      <w:r w:rsidRPr="00917465">
        <w:rPr>
          <w:b/>
          <w:bCs/>
          <w:i/>
          <w:sz w:val="16"/>
          <w:szCs w:val="16"/>
          <w:highlight w:val="green"/>
        </w:rPr>
        <w:t>Agreement</w:t>
      </w:r>
    </w:p>
    <w:p w14:paraId="2092AF17" w14:textId="77777777" w:rsidR="00E5721B" w:rsidRPr="00917465" w:rsidRDefault="00E5721B" w:rsidP="008D2543">
      <w:pPr>
        <w:pStyle w:val="aff4"/>
        <w:numPr>
          <w:ilvl w:val="0"/>
          <w:numId w:val="31"/>
        </w:numPr>
        <w:pBdr>
          <w:top w:val="none" w:sz="0" w:space="0" w:color="auto"/>
          <w:left w:val="none" w:sz="0" w:space="0" w:color="auto"/>
          <w:bottom w:val="none" w:sz="0" w:space="0" w:color="auto"/>
          <w:right w:val="none" w:sz="0" w:space="0" w:color="auto"/>
          <w:between w:val="none" w:sz="0" w:space="0" w:color="auto"/>
        </w:pBdr>
        <w:spacing w:after="0" w:line="259" w:lineRule="auto"/>
        <w:ind w:leftChars="380" w:left="1120"/>
        <w:contextualSpacing w:val="0"/>
        <w:rPr>
          <w:rFonts w:ascii="Times New Roman" w:hAnsi="Times New Roman"/>
          <w:i/>
          <w:sz w:val="16"/>
          <w:szCs w:val="16"/>
          <w:lang w:val="en-US"/>
        </w:rPr>
      </w:pPr>
      <w:r w:rsidRPr="00917465">
        <w:rPr>
          <w:rFonts w:ascii="Times New Roman" w:hAnsi="Times New Roman"/>
          <w:b/>
          <w:bCs/>
          <w:i/>
          <w:sz w:val="16"/>
          <w:szCs w:val="16"/>
          <w:lang w:val="en-US"/>
        </w:rPr>
        <w:t>Option 1</w:t>
      </w:r>
      <w:r w:rsidRPr="00917465">
        <w:rPr>
          <w:rFonts w:ascii="Times New Roman" w:hAnsi="Times New Roman"/>
          <w:i/>
          <w:sz w:val="16"/>
          <w:szCs w:val="16"/>
          <w:lang w:val="en-US"/>
        </w:rPr>
        <w:t>: For a CG PUSCH configuration, the UTO-UCI is included in every CG PUSCH that is transmitted (that is Option 1 in corresponding agreement in RAN1#112)</w:t>
      </w:r>
    </w:p>
    <w:p w14:paraId="3653BD41" w14:textId="77777777" w:rsidR="00E5721B" w:rsidRPr="00917465" w:rsidRDefault="00E5721B" w:rsidP="008D2543">
      <w:pPr>
        <w:pStyle w:val="aff4"/>
        <w:numPr>
          <w:ilvl w:val="1"/>
          <w:numId w:val="32"/>
        </w:numPr>
        <w:pBdr>
          <w:top w:val="none" w:sz="0" w:space="0" w:color="auto"/>
          <w:left w:val="none" w:sz="0" w:space="0" w:color="auto"/>
          <w:bottom w:val="none" w:sz="0" w:space="0" w:color="auto"/>
          <w:right w:val="none" w:sz="0" w:space="0" w:color="auto"/>
          <w:between w:val="none" w:sz="0" w:space="0" w:color="auto"/>
        </w:pBdr>
        <w:spacing w:after="0" w:line="259" w:lineRule="auto"/>
        <w:ind w:leftChars="740" w:left="1840"/>
        <w:contextualSpacing w:val="0"/>
        <w:rPr>
          <w:rFonts w:ascii="Times New Roman" w:hAnsi="Times New Roman"/>
          <w:i/>
          <w:sz w:val="16"/>
          <w:szCs w:val="16"/>
          <w:lang w:val="en-US"/>
        </w:rPr>
      </w:pPr>
      <w:r w:rsidRPr="00917465">
        <w:rPr>
          <w:rFonts w:ascii="Times New Roman" w:hAnsi="Times New Roman"/>
          <w:i/>
          <w:sz w:val="16"/>
          <w:szCs w:val="16"/>
          <w:lang w:val="en-US"/>
        </w:rPr>
        <w:t>FFS details</w:t>
      </w:r>
    </w:p>
    <w:p w14:paraId="45902D6C" w14:textId="77777777" w:rsidR="00E5721B" w:rsidRPr="00917465" w:rsidRDefault="00E5721B" w:rsidP="008D2543">
      <w:pPr>
        <w:pStyle w:val="aff4"/>
        <w:numPr>
          <w:ilvl w:val="0"/>
          <w:numId w:val="32"/>
        </w:numPr>
        <w:pBdr>
          <w:top w:val="none" w:sz="0" w:space="0" w:color="auto"/>
          <w:left w:val="none" w:sz="0" w:space="0" w:color="auto"/>
          <w:bottom w:val="none" w:sz="0" w:space="0" w:color="auto"/>
          <w:right w:val="none" w:sz="0" w:space="0" w:color="auto"/>
          <w:between w:val="none" w:sz="0" w:space="0" w:color="auto"/>
        </w:pBdr>
        <w:spacing w:after="0" w:line="259" w:lineRule="auto"/>
        <w:ind w:leftChars="380" w:left="1120"/>
        <w:contextualSpacing w:val="0"/>
        <w:jc w:val="left"/>
        <w:rPr>
          <w:rFonts w:ascii="Times New Roman" w:hAnsi="Times New Roman"/>
          <w:i/>
          <w:sz w:val="16"/>
          <w:szCs w:val="16"/>
          <w:lang w:val="en-US"/>
        </w:rPr>
      </w:pPr>
      <w:r w:rsidRPr="00917465">
        <w:rPr>
          <w:rFonts w:ascii="Times New Roman" w:hAnsi="Times New Roman"/>
          <w:i/>
          <w:sz w:val="16"/>
          <w:szCs w:val="16"/>
          <w:lang w:val="en-US"/>
        </w:rPr>
        <w:t>Note: The term “UTO-UCI” refers to the “UCI that provides information about unused CG PUSCH transmission occasions” for convenience.</w:t>
      </w:r>
    </w:p>
    <w:p w14:paraId="095D75B0" w14:textId="77777777" w:rsidR="00B93A73" w:rsidRPr="00917465" w:rsidRDefault="00B93A73" w:rsidP="008D2543">
      <w:pPr>
        <w:ind w:leftChars="200" w:left="400"/>
        <w:rPr>
          <w:rFonts w:cs="Times"/>
          <w:b/>
          <w:bCs/>
          <w:i/>
          <w:sz w:val="16"/>
          <w:szCs w:val="16"/>
          <w:highlight w:val="green"/>
        </w:rPr>
      </w:pPr>
      <w:r w:rsidRPr="00917465">
        <w:rPr>
          <w:rFonts w:cs="Times"/>
          <w:b/>
          <w:bCs/>
          <w:i/>
          <w:sz w:val="16"/>
          <w:szCs w:val="16"/>
          <w:highlight w:val="green"/>
        </w:rPr>
        <w:t>Agreement</w:t>
      </w:r>
    </w:p>
    <w:p w14:paraId="61789024" w14:textId="77777777" w:rsidR="00B93A73" w:rsidRPr="00917465" w:rsidRDefault="00B93A73" w:rsidP="008D2543">
      <w:pPr>
        <w:ind w:leftChars="200" w:left="400"/>
        <w:rPr>
          <w:rFonts w:cs="Times"/>
          <w:i/>
          <w:sz w:val="16"/>
          <w:szCs w:val="16"/>
          <w:lang w:val="en-US"/>
        </w:rPr>
      </w:pPr>
      <w:r w:rsidRPr="00917465">
        <w:rPr>
          <w:rFonts w:cs="Times"/>
          <w:i/>
          <w:sz w:val="16"/>
          <w:szCs w:val="16"/>
          <w:lang w:val="en-US"/>
        </w:rPr>
        <w:t>The UTO-UCI provides a bitmap where a bit corresponds to a TO within a time duration/range. The bit indicates whether the TO is “unused”.</w:t>
      </w:r>
    </w:p>
    <w:p w14:paraId="693E9F8D" w14:textId="77777777" w:rsidR="00B93A73" w:rsidRPr="00917465" w:rsidRDefault="00B93A73" w:rsidP="008D2543">
      <w:pPr>
        <w:numPr>
          <w:ilvl w:val="0"/>
          <w:numId w:val="33"/>
        </w:numPr>
        <w:pBdr>
          <w:top w:val="none" w:sz="0" w:space="0" w:color="auto"/>
          <w:left w:val="none" w:sz="0" w:space="0" w:color="auto"/>
          <w:bottom w:val="none" w:sz="0" w:space="0" w:color="auto"/>
          <w:right w:val="none" w:sz="0" w:space="0" w:color="auto"/>
          <w:between w:val="none" w:sz="0" w:space="0" w:color="auto"/>
        </w:pBdr>
        <w:spacing w:after="0"/>
        <w:ind w:leftChars="400" w:left="1160"/>
        <w:jc w:val="left"/>
        <w:rPr>
          <w:rFonts w:cs="Times"/>
          <w:i/>
          <w:sz w:val="16"/>
          <w:szCs w:val="16"/>
        </w:rPr>
      </w:pPr>
      <w:r w:rsidRPr="00917465">
        <w:rPr>
          <w:rFonts w:cs="Times"/>
          <w:i/>
          <w:sz w:val="16"/>
          <w:szCs w:val="16"/>
          <w:lang w:val="en-US"/>
        </w:rPr>
        <w:t>FFS: Details including time duration/range</w:t>
      </w:r>
    </w:p>
    <w:p w14:paraId="227BC256" w14:textId="77777777" w:rsidR="00B93A73" w:rsidRPr="00917465" w:rsidRDefault="00B93A73" w:rsidP="008D2543">
      <w:pPr>
        <w:ind w:leftChars="200" w:left="400"/>
        <w:rPr>
          <w:rFonts w:cs="Times"/>
          <w:i/>
          <w:sz w:val="16"/>
          <w:szCs w:val="16"/>
          <w:lang w:val="en-US"/>
        </w:rPr>
      </w:pPr>
      <w:r w:rsidRPr="00917465">
        <w:rPr>
          <w:rFonts w:cs="Times"/>
          <w:i/>
          <w:sz w:val="16"/>
          <w:szCs w:val="16"/>
          <w:lang w:val="en-US"/>
        </w:rPr>
        <w:t>Note: The term “UTO-UCI” refers to the “UCI that provides information about unused CG PUSCH transmission occasions” for convenience.</w:t>
      </w:r>
    </w:p>
    <w:p w14:paraId="36EF0299" w14:textId="37B92145" w:rsidR="00A15BC6" w:rsidRDefault="00A15BC6" w:rsidP="00A15BC6">
      <w:pPr>
        <w:pStyle w:val="afa"/>
        <w:numPr>
          <w:ilvl w:val="0"/>
          <w:numId w:val="36"/>
        </w:numPr>
      </w:pPr>
      <w:r>
        <w:t>Agreements in RAN1#113</w:t>
      </w:r>
    </w:p>
    <w:p w14:paraId="01C0E371" w14:textId="77777777" w:rsidR="009C68C2" w:rsidRPr="00FC0815" w:rsidRDefault="009C68C2" w:rsidP="00FC0815">
      <w:pPr>
        <w:ind w:leftChars="200" w:left="400"/>
        <w:rPr>
          <w:b/>
          <w:bCs/>
          <w:i/>
          <w:sz w:val="16"/>
          <w:szCs w:val="16"/>
          <w:highlight w:val="green"/>
          <w:lang w:val="en-US"/>
        </w:rPr>
      </w:pPr>
      <w:r w:rsidRPr="00FC0815">
        <w:rPr>
          <w:b/>
          <w:bCs/>
          <w:i/>
          <w:sz w:val="16"/>
          <w:szCs w:val="16"/>
          <w:highlight w:val="green"/>
          <w:lang w:val="en-US"/>
        </w:rPr>
        <w:t>Agreement</w:t>
      </w:r>
    </w:p>
    <w:p w14:paraId="5FE2096A" w14:textId="77777777" w:rsidR="009C68C2" w:rsidRPr="00FC0815" w:rsidRDefault="009C68C2" w:rsidP="00FC0815">
      <w:pPr>
        <w:ind w:leftChars="200" w:left="400"/>
        <w:rPr>
          <w:rFonts w:cs="Arial"/>
          <w:i/>
          <w:sz w:val="16"/>
          <w:szCs w:val="16"/>
          <w:lang w:eastAsia="ja-JP"/>
        </w:rPr>
      </w:pPr>
      <w:r w:rsidRPr="00FC0815">
        <w:rPr>
          <w:rFonts w:cs="Arial"/>
          <w:i/>
          <w:sz w:val="16"/>
          <w:szCs w:val="16"/>
          <w:lang w:eastAsia="ja-JP"/>
        </w:rPr>
        <w:lastRenderedPageBreak/>
        <w:t>Indication of UTO-UCI by CG PUSCHs associated to a CG configuration, is enabled by configuration of an RRC parameter.</w:t>
      </w:r>
    </w:p>
    <w:p w14:paraId="1CC96B62" w14:textId="42441E18" w:rsidR="009C68C2" w:rsidRPr="00FC0815" w:rsidRDefault="009C68C2" w:rsidP="00FC0815">
      <w:pPr>
        <w:pStyle w:val="aff4"/>
        <w:numPr>
          <w:ilvl w:val="0"/>
          <w:numId w:val="38"/>
        </w:numPr>
        <w:pBdr>
          <w:top w:val="none" w:sz="0" w:space="0" w:color="auto"/>
          <w:left w:val="none" w:sz="0" w:space="0" w:color="auto"/>
          <w:bottom w:val="none" w:sz="0" w:space="0" w:color="auto"/>
          <w:right w:val="none" w:sz="0" w:space="0" w:color="auto"/>
          <w:between w:val="none" w:sz="0" w:space="0" w:color="auto"/>
        </w:pBdr>
        <w:spacing w:after="0" w:line="259" w:lineRule="auto"/>
        <w:ind w:leftChars="478" w:left="1316"/>
        <w:contextualSpacing w:val="0"/>
        <w:jc w:val="left"/>
        <w:rPr>
          <w:rFonts w:ascii="Times New Roman" w:hAnsi="Times New Roman"/>
          <w:i/>
          <w:sz w:val="16"/>
          <w:szCs w:val="16"/>
          <w:lang w:eastAsia="ja-JP"/>
        </w:rPr>
      </w:pPr>
      <w:r w:rsidRPr="00FC0815">
        <w:rPr>
          <w:rFonts w:ascii="Times New Roman" w:hAnsi="Times New Roman"/>
          <w:i/>
          <w:sz w:val="16"/>
          <w:szCs w:val="16"/>
          <w:lang w:val="en-US" w:eastAsia="ja-JP"/>
        </w:rPr>
        <w:t>FFS on whether/how to extend to multiple CG configurations</w:t>
      </w:r>
    </w:p>
    <w:p w14:paraId="76295003" w14:textId="77777777" w:rsidR="009C68C2" w:rsidRPr="00FC0815" w:rsidRDefault="009C68C2" w:rsidP="00FC0815">
      <w:pPr>
        <w:ind w:leftChars="200" w:left="400"/>
        <w:rPr>
          <w:rFonts w:cs="Times"/>
          <w:b/>
          <w:bCs/>
          <w:i/>
          <w:sz w:val="16"/>
          <w:szCs w:val="16"/>
          <w:highlight w:val="green"/>
          <w:lang w:eastAsia="ja-JP"/>
        </w:rPr>
      </w:pPr>
      <w:r w:rsidRPr="00FC0815">
        <w:rPr>
          <w:rFonts w:cs="Times"/>
          <w:b/>
          <w:bCs/>
          <w:i/>
          <w:sz w:val="16"/>
          <w:szCs w:val="16"/>
          <w:highlight w:val="green"/>
          <w:lang w:eastAsia="ja-JP"/>
        </w:rPr>
        <w:t>Agreement</w:t>
      </w:r>
    </w:p>
    <w:p w14:paraId="29EF72E2" w14:textId="77777777" w:rsidR="009C68C2" w:rsidRPr="00FC0815" w:rsidRDefault="009C68C2" w:rsidP="00FC0815">
      <w:pPr>
        <w:numPr>
          <w:ilvl w:val="0"/>
          <w:numId w:val="37"/>
        </w:numPr>
        <w:pBdr>
          <w:top w:val="none" w:sz="0" w:space="0" w:color="auto"/>
          <w:left w:val="none" w:sz="0" w:space="0" w:color="auto"/>
          <w:bottom w:val="none" w:sz="0" w:space="0" w:color="auto"/>
          <w:right w:val="none" w:sz="0" w:space="0" w:color="auto"/>
          <w:between w:val="none" w:sz="0" w:space="0" w:color="auto"/>
        </w:pBdr>
        <w:spacing w:after="0"/>
        <w:ind w:leftChars="380" w:left="1120"/>
        <w:jc w:val="left"/>
        <w:rPr>
          <w:rFonts w:cs="Arial"/>
          <w:i/>
          <w:sz w:val="16"/>
          <w:szCs w:val="16"/>
        </w:rPr>
      </w:pPr>
      <w:r w:rsidRPr="00FC0815">
        <w:rPr>
          <w:rFonts w:cs="Arial"/>
          <w:i/>
          <w:sz w:val="16"/>
          <w:szCs w:val="16"/>
        </w:rPr>
        <w:t xml:space="preserve">When a CG PUSCH occasion is indicated as “unused”, the UE is not allowed to transmit CG PUSCH on that CG PUSCH occasion. </w:t>
      </w:r>
    </w:p>
    <w:p w14:paraId="6217223D" w14:textId="77777777" w:rsidR="009C68C2" w:rsidRPr="00FC0815" w:rsidRDefault="009C68C2" w:rsidP="00FC0815">
      <w:pPr>
        <w:numPr>
          <w:ilvl w:val="0"/>
          <w:numId w:val="37"/>
        </w:numPr>
        <w:pBdr>
          <w:top w:val="none" w:sz="0" w:space="0" w:color="auto"/>
          <w:left w:val="none" w:sz="0" w:space="0" w:color="auto"/>
          <w:bottom w:val="none" w:sz="0" w:space="0" w:color="auto"/>
          <w:right w:val="none" w:sz="0" w:space="0" w:color="auto"/>
          <w:between w:val="none" w:sz="0" w:space="0" w:color="auto"/>
        </w:pBdr>
        <w:spacing w:after="0"/>
        <w:ind w:leftChars="380" w:left="1120"/>
        <w:jc w:val="left"/>
        <w:rPr>
          <w:rFonts w:cs="Arial"/>
          <w:i/>
          <w:sz w:val="16"/>
          <w:szCs w:val="16"/>
        </w:rPr>
      </w:pPr>
      <w:r w:rsidRPr="00FC0815">
        <w:rPr>
          <w:rFonts w:cs="Arial"/>
          <w:i/>
          <w:sz w:val="16"/>
          <w:szCs w:val="16"/>
        </w:rPr>
        <w:t>For any other CG PUSCH occasion that is NOT indicated as “unused”, the UE is allowed to transmit or not to transmit CG PUSCH on that CG PUSCH occasion as per legacy specification.</w:t>
      </w:r>
    </w:p>
    <w:p w14:paraId="2EF5C7A9" w14:textId="3E643BB6" w:rsidR="009C68C2" w:rsidRPr="00FC0815" w:rsidRDefault="009C68C2" w:rsidP="00FC0815">
      <w:pPr>
        <w:numPr>
          <w:ilvl w:val="1"/>
          <w:numId w:val="37"/>
        </w:numPr>
        <w:pBdr>
          <w:top w:val="none" w:sz="0" w:space="0" w:color="auto"/>
          <w:left w:val="none" w:sz="0" w:space="0" w:color="auto"/>
          <w:bottom w:val="none" w:sz="0" w:space="0" w:color="auto"/>
          <w:right w:val="none" w:sz="0" w:space="0" w:color="auto"/>
          <w:between w:val="none" w:sz="0" w:space="0" w:color="auto"/>
        </w:pBdr>
        <w:spacing w:after="0"/>
        <w:ind w:leftChars="740" w:left="1840"/>
        <w:jc w:val="left"/>
        <w:rPr>
          <w:rFonts w:cs="Arial"/>
          <w:i/>
          <w:sz w:val="16"/>
          <w:szCs w:val="16"/>
        </w:rPr>
      </w:pPr>
      <w:r w:rsidRPr="00FC0815">
        <w:rPr>
          <w:rFonts w:cs="Arial"/>
          <w:i/>
          <w:sz w:val="16"/>
          <w:szCs w:val="16"/>
        </w:rPr>
        <w:t>No RAN1 specification impact</w:t>
      </w:r>
      <w:r w:rsidR="0078708D">
        <w:rPr>
          <w:rFonts w:cs="Arial"/>
          <w:i/>
          <w:sz w:val="16"/>
          <w:szCs w:val="16"/>
        </w:rPr>
        <w:t xml:space="preserve"> </w:t>
      </w:r>
    </w:p>
    <w:p w14:paraId="25F96E1F" w14:textId="77777777" w:rsidR="009C68C2" w:rsidRPr="00FC0815" w:rsidRDefault="009C68C2" w:rsidP="00FC0815">
      <w:pPr>
        <w:ind w:leftChars="200" w:left="400"/>
        <w:rPr>
          <w:rFonts w:cs="Times"/>
          <w:b/>
          <w:bCs/>
          <w:i/>
          <w:sz w:val="16"/>
          <w:szCs w:val="16"/>
          <w:highlight w:val="green"/>
        </w:rPr>
      </w:pPr>
      <w:r w:rsidRPr="00FC0815">
        <w:rPr>
          <w:rFonts w:cs="Times"/>
          <w:b/>
          <w:bCs/>
          <w:i/>
          <w:sz w:val="16"/>
          <w:szCs w:val="16"/>
          <w:highlight w:val="green"/>
        </w:rPr>
        <w:t>Agreement</w:t>
      </w:r>
    </w:p>
    <w:p w14:paraId="6D0258ED" w14:textId="77777777" w:rsidR="009C68C2" w:rsidRPr="00FC0815" w:rsidRDefault="009C68C2" w:rsidP="00FC0815">
      <w:pPr>
        <w:numPr>
          <w:ilvl w:val="0"/>
          <w:numId w:val="39"/>
        </w:numPr>
        <w:pBdr>
          <w:top w:val="none" w:sz="0" w:space="0" w:color="auto"/>
          <w:left w:val="none" w:sz="0" w:space="0" w:color="auto"/>
          <w:bottom w:val="none" w:sz="0" w:space="0" w:color="auto"/>
          <w:right w:val="none" w:sz="0" w:space="0" w:color="auto"/>
          <w:between w:val="none" w:sz="0" w:space="0" w:color="auto"/>
        </w:pBdr>
        <w:spacing w:after="0"/>
        <w:ind w:leftChars="380" w:left="1120"/>
        <w:jc w:val="left"/>
        <w:rPr>
          <w:rFonts w:cs="Arial"/>
          <w:i/>
          <w:color w:val="000000"/>
          <w:sz w:val="16"/>
          <w:szCs w:val="16"/>
        </w:rPr>
      </w:pPr>
      <w:r w:rsidRPr="00FC0815">
        <w:rPr>
          <w:rFonts w:cs="Arial"/>
          <w:i/>
          <w:color w:val="000000"/>
          <w:sz w:val="16"/>
          <w:szCs w:val="16"/>
        </w:rPr>
        <w:t>A CG PUSCH occasion indicated as “unused” earlier, is not allowed to be indicated as “NOT unused later”.</w:t>
      </w:r>
    </w:p>
    <w:p w14:paraId="0E1A68BF" w14:textId="77777777" w:rsidR="009C68C2" w:rsidRPr="00FC0815" w:rsidRDefault="009C68C2" w:rsidP="00FC0815">
      <w:pPr>
        <w:numPr>
          <w:ilvl w:val="0"/>
          <w:numId w:val="39"/>
        </w:numPr>
        <w:pBdr>
          <w:top w:val="none" w:sz="0" w:space="0" w:color="auto"/>
          <w:left w:val="none" w:sz="0" w:space="0" w:color="auto"/>
          <w:bottom w:val="none" w:sz="0" w:space="0" w:color="auto"/>
          <w:right w:val="none" w:sz="0" w:space="0" w:color="auto"/>
          <w:between w:val="none" w:sz="0" w:space="0" w:color="auto"/>
        </w:pBdr>
        <w:spacing w:after="0"/>
        <w:ind w:leftChars="380" w:left="1120"/>
        <w:jc w:val="left"/>
        <w:rPr>
          <w:rFonts w:cs="Arial"/>
          <w:i/>
          <w:color w:val="000000"/>
          <w:sz w:val="16"/>
          <w:szCs w:val="16"/>
        </w:rPr>
      </w:pPr>
      <w:r w:rsidRPr="00FC0815">
        <w:rPr>
          <w:rFonts w:cs="Arial"/>
          <w:i/>
          <w:color w:val="000000"/>
          <w:sz w:val="16"/>
          <w:szCs w:val="16"/>
        </w:rPr>
        <w:t>A CG PUSCH occasion indicated as “NOT unused” earlier, can be indicated as “unused” later.</w:t>
      </w:r>
    </w:p>
    <w:p w14:paraId="2631298D" w14:textId="77777777" w:rsidR="009C68C2" w:rsidRPr="00FC0815" w:rsidRDefault="009C68C2" w:rsidP="00FC0815">
      <w:pPr>
        <w:numPr>
          <w:ilvl w:val="1"/>
          <w:numId w:val="39"/>
        </w:numPr>
        <w:pBdr>
          <w:top w:val="none" w:sz="0" w:space="0" w:color="auto"/>
          <w:left w:val="none" w:sz="0" w:space="0" w:color="auto"/>
          <w:bottom w:val="none" w:sz="0" w:space="0" w:color="auto"/>
          <w:right w:val="none" w:sz="0" w:space="0" w:color="auto"/>
          <w:between w:val="none" w:sz="0" w:space="0" w:color="auto"/>
        </w:pBdr>
        <w:spacing w:after="0"/>
        <w:ind w:leftChars="740" w:left="1840"/>
        <w:jc w:val="left"/>
        <w:rPr>
          <w:rFonts w:cs="Arial"/>
          <w:i/>
          <w:color w:val="000000"/>
          <w:sz w:val="16"/>
          <w:szCs w:val="16"/>
        </w:rPr>
      </w:pPr>
      <w:r w:rsidRPr="00FC0815">
        <w:rPr>
          <w:rFonts w:cs="Arial"/>
          <w:i/>
          <w:color w:val="000000"/>
          <w:sz w:val="16"/>
          <w:szCs w:val="16"/>
        </w:rPr>
        <w:t>FFS: Whether there is specification impact</w:t>
      </w:r>
    </w:p>
    <w:p w14:paraId="382DAF2F" w14:textId="77777777" w:rsidR="001E7B94" w:rsidRPr="00FC0815" w:rsidRDefault="001E7B94" w:rsidP="00FC0815">
      <w:pPr>
        <w:ind w:leftChars="200" w:left="400"/>
        <w:rPr>
          <w:b/>
          <w:bCs/>
          <w:i/>
          <w:sz w:val="16"/>
          <w:szCs w:val="16"/>
          <w:highlight w:val="green"/>
        </w:rPr>
      </w:pPr>
      <w:r w:rsidRPr="00FC0815">
        <w:rPr>
          <w:b/>
          <w:bCs/>
          <w:i/>
          <w:sz w:val="16"/>
          <w:szCs w:val="16"/>
          <w:highlight w:val="green"/>
        </w:rPr>
        <w:t>Agreement</w:t>
      </w:r>
    </w:p>
    <w:p w14:paraId="4BA66E19" w14:textId="77777777" w:rsidR="001E7B94" w:rsidRPr="00FC0815" w:rsidRDefault="001E7B94" w:rsidP="00FC0815">
      <w:pPr>
        <w:ind w:leftChars="200" w:left="400"/>
        <w:rPr>
          <w:rFonts w:cs="Times"/>
          <w:i/>
          <w:color w:val="000000"/>
          <w:sz w:val="16"/>
          <w:szCs w:val="16"/>
        </w:rPr>
      </w:pPr>
      <w:r w:rsidRPr="00FC0815">
        <w:rPr>
          <w:rFonts w:cs="Times"/>
          <w:i/>
          <w:color w:val="000000"/>
          <w:sz w:val="16"/>
          <w:szCs w:val="16"/>
        </w:rPr>
        <w:t>The UTO-UCI indication for a CG configuration is applicable to only valid CG PUSCH TOs, if any.</w:t>
      </w:r>
    </w:p>
    <w:p w14:paraId="4ADA8E9F" w14:textId="77777777" w:rsidR="001E7B94" w:rsidRPr="00FC0815" w:rsidRDefault="001E7B94" w:rsidP="00FC0815">
      <w:pPr>
        <w:pStyle w:val="aff4"/>
        <w:numPr>
          <w:ilvl w:val="0"/>
          <w:numId w:val="40"/>
        </w:numPr>
        <w:pBdr>
          <w:top w:val="none" w:sz="0" w:space="0" w:color="auto"/>
          <w:left w:val="none" w:sz="0" w:space="0" w:color="auto"/>
          <w:bottom w:val="none" w:sz="0" w:space="0" w:color="auto"/>
          <w:right w:val="none" w:sz="0" w:space="0" w:color="auto"/>
          <w:between w:val="none" w:sz="0" w:space="0" w:color="auto"/>
        </w:pBdr>
        <w:spacing w:after="0" w:line="259" w:lineRule="auto"/>
        <w:ind w:leftChars="380" w:left="1120"/>
        <w:contextualSpacing w:val="0"/>
        <w:jc w:val="left"/>
        <w:rPr>
          <w:rFonts w:cs="Times"/>
          <w:i/>
          <w:sz w:val="16"/>
          <w:szCs w:val="16"/>
          <w:lang w:val="en-US"/>
        </w:rPr>
      </w:pPr>
      <w:r w:rsidRPr="00FC0815">
        <w:rPr>
          <w:rFonts w:eastAsia="Times New Roman" w:cs="Times"/>
          <w:i/>
          <w:sz w:val="16"/>
          <w:szCs w:val="16"/>
          <w:lang w:val="en-US" w:eastAsia="ko-KR"/>
        </w:rPr>
        <w:t xml:space="preserve">Note: A configured CG PUSCH is invalid if the CG PUSCH is dropped due to collision with DL symbol(s) indicated by </w:t>
      </w:r>
      <w:proofErr w:type="spellStart"/>
      <w:r w:rsidRPr="00FC0815">
        <w:rPr>
          <w:rFonts w:eastAsia="Times New Roman" w:cs="Times"/>
          <w:i/>
          <w:iCs/>
          <w:sz w:val="16"/>
          <w:szCs w:val="16"/>
          <w:lang w:val="en-US" w:eastAsia="ko-KR"/>
        </w:rPr>
        <w:t>tdd</w:t>
      </w:r>
      <w:proofErr w:type="spellEnd"/>
      <w:r w:rsidRPr="00FC0815">
        <w:rPr>
          <w:rFonts w:eastAsia="Times New Roman" w:cs="Times"/>
          <w:i/>
          <w:iCs/>
          <w:sz w:val="16"/>
          <w:szCs w:val="16"/>
          <w:lang w:val="en-US" w:eastAsia="ko-KR"/>
        </w:rPr>
        <w:t>-UL-DL-</w:t>
      </w:r>
      <w:proofErr w:type="spellStart"/>
      <w:r w:rsidRPr="00FC0815">
        <w:rPr>
          <w:rFonts w:eastAsia="Times New Roman" w:cs="Times"/>
          <w:i/>
          <w:iCs/>
          <w:sz w:val="16"/>
          <w:szCs w:val="16"/>
          <w:lang w:val="en-US" w:eastAsia="ko-KR"/>
        </w:rPr>
        <w:t>ConfigurationCommon</w:t>
      </w:r>
      <w:proofErr w:type="spellEnd"/>
      <w:r w:rsidRPr="00FC0815">
        <w:rPr>
          <w:rFonts w:eastAsia="Times New Roman" w:cs="Times"/>
          <w:i/>
          <w:sz w:val="16"/>
          <w:szCs w:val="16"/>
          <w:lang w:val="en-US" w:eastAsia="ko-KR"/>
        </w:rPr>
        <w:t xml:space="preserve"> or </w:t>
      </w:r>
      <w:proofErr w:type="spellStart"/>
      <w:r w:rsidRPr="00FC0815">
        <w:rPr>
          <w:rFonts w:eastAsia="Times New Roman" w:cs="Times"/>
          <w:i/>
          <w:iCs/>
          <w:sz w:val="16"/>
          <w:szCs w:val="16"/>
          <w:lang w:val="en-US" w:eastAsia="ko-KR"/>
        </w:rPr>
        <w:t>tdd</w:t>
      </w:r>
      <w:proofErr w:type="spellEnd"/>
      <w:r w:rsidRPr="00FC0815">
        <w:rPr>
          <w:rFonts w:eastAsia="Times New Roman" w:cs="Times"/>
          <w:i/>
          <w:iCs/>
          <w:sz w:val="16"/>
          <w:szCs w:val="16"/>
          <w:lang w:val="en-US" w:eastAsia="ko-KR"/>
        </w:rPr>
        <w:t>-UL-DL-</w:t>
      </w:r>
      <w:proofErr w:type="spellStart"/>
      <w:r w:rsidRPr="00FC0815">
        <w:rPr>
          <w:rFonts w:eastAsia="Times New Roman" w:cs="Times"/>
          <w:i/>
          <w:iCs/>
          <w:sz w:val="16"/>
          <w:szCs w:val="16"/>
          <w:lang w:val="en-US" w:eastAsia="ko-KR"/>
        </w:rPr>
        <w:t>ConfigurationDedicated</w:t>
      </w:r>
      <w:proofErr w:type="spellEnd"/>
      <w:r w:rsidRPr="00FC0815">
        <w:rPr>
          <w:rFonts w:eastAsia="Times New Roman" w:cs="Times"/>
          <w:i/>
          <w:iCs/>
          <w:sz w:val="16"/>
          <w:szCs w:val="16"/>
          <w:lang w:val="en-US" w:eastAsia="ko-KR"/>
        </w:rPr>
        <w:t xml:space="preserve"> or SSB</w:t>
      </w:r>
      <w:r w:rsidRPr="00FC0815">
        <w:rPr>
          <w:rFonts w:eastAsia="Times New Roman" w:cs="Times"/>
          <w:i/>
          <w:sz w:val="16"/>
          <w:szCs w:val="16"/>
          <w:lang w:val="en-US" w:eastAsia="ko-KR"/>
        </w:rPr>
        <w:t>. Otherwise, it is valid.</w:t>
      </w:r>
    </w:p>
    <w:p w14:paraId="51C4F948" w14:textId="4815D4F2" w:rsidR="00A15BC6" w:rsidRDefault="00A15BC6" w:rsidP="008576F5">
      <w:pPr>
        <w:pStyle w:val="afa"/>
      </w:pPr>
    </w:p>
    <w:p w14:paraId="089714A5" w14:textId="2309E2A7" w:rsidR="00F95B62" w:rsidRDefault="00783BDC" w:rsidP="008576F5">
      <w:pPr>
        <w:pStyle w:val="afa"/>
        <w:rPr>
          <w:lang w:eastAsia="ko-KR"/>
        </w:rPr>
      </w:pPr>
      <w:r>
        <w:t>In our view,</w:t>
      </w:r>
      <w:r w:rsidR="00F95B62">
        <w:t xml:space="preserve"> </w:t>
      </w:r>
      <w:r w:rsidR="00AE2912">
        <w:t xml:space="preserve">whether a specific CG would be used depends on </w:t>
      </w:r>
      <w:r w:rsidR="001E7F6C">
        <w:rPr>
          <w:lang w:val="en-US"/>
        </w:rPr>
        <w:t xml:space="preserve">the amount of available data buffered </w:t>
      </w:r>
      <w:r w:rsidR="001E7F6C">
        <w:rPr>
          <w:rFonts w:hint="eastAsia"/>
          <w:lang w:val="en-US"/>
        </w:rPr>
        <w:t>at</w:t>
      </w:r>
      <w:r w:rsidR="001E7F6C">
        <w:rPr>
          <w:lang w:val="en-US"/>
        </w:rPr>
        <w:t xml:space="preserve"> the UE side</w:t>
      </w:r>
      <w:r w:rsidR="00AE2912">
        <w:t xml:space="preserve">. If there is no available data to be transmitted on </w:t>
      </w:r>
      <w:r w:rsidR="0026722A">
        <w:t xml:space="preserve">one </w:t>
      </w:r>
      <w:r w:rsidR="00AE2912">
        <w:t>CG occasion,</w:t>
      </w:r>
      <w:r w:rsidR="00AD18BB">
        <w:t xml:space="preserve"> </w:t>
      </w:r>
      <w:proofErr w:type="gramStart"/>
      <w:r w:rsidR="00AD18BB">
        <w:t>e.g</w:t>
      </w:r>
      <w:r w:rsidR="00AE2912">
        <w:t>.</w:t>
      </w:r>
      <w:proofErr w:type="gramEnd"/>
      <w:r w:rsidR="00AE2912">
        <w:t xml:space="preserve"> no </w:t>
      </w:r>
      <w:r w:rsidR="00AD18BB">
        <w:t xml:space="preserve">available </w:t>
      </w:r>
      <w:r w:rsidR="00AE2912">
        <w:t xml:space="preserve">data </w:t>
      </w:r>
      <w:r w:rsidR="00AD18BB">
        <w:t xml:space="preserve">remained </w:t>
      </w:r>
      <w:r w:rsidR="00AE2912">
        <w:t xml:space="preserve">in the RLC/PDCP buffer or no </w:t>
      </w:r>
      <w:r w:rsidR="00AD18BB">
        <w:t xml:space="preserve">need </w:t>
      </w:r>
      <w:r w:rsidR="0026722A">
        <w:t>to send</w:t>
      </w:r>
      <w:r w:rsidR="00AD18BB">
        <w:t xml:space="preserve"> </w:t>
      </w:r>
      <w:r w:rsidR="00AE2912">
        <w:t xml:space="preserve">MAC CE </w:t>
      </w:r>
      <w:r w:rsidR="00AD18BB">
        <w:t>other than</w:t>
      </w:r>
      <w:r w:rsidR="00AE2912">
        <w:t xml:space="preserve"> </w:t>
      </w:r>
      <w:r w:rsidR="00AE2912" w:rsidRPr="00E87D15">
        <w:rPr>
          <w:lang w:eastAsia="ko-KR"/>
        </w:rPr>
        <w:t>padding BSR</w:t>
      </w:r>
      <w:r w:rsidR="00AD18BB">
        <w:rPr>
          <w:lang w:eastAsia="ko-KR"/>
        </w:rPr>
        <w:t>, th</w:t>
      </w:r>
      <w:r w:rsidR="00AD18BB">
        <w:rPr>
          <w:rFonts w:hint="eastAsia"/>
        </w:rPr>
        <w:t>is</w:t>
      </w:r>
      <w:r w:rsidR="00AD18BB">
        <w:rPr>
          <w:lang w:eastAsia="ko-KR"/>
        </w:rPr>
        <w:t xml:space="preserve"> CG would be skipped/seen as unused.</w:t>
      </w:r>
      <w:r w:rsidR="0026722A">
        <w:rPr>
          <w:lang w:eastAsia="ko-KR"/>
        </w:rPr>
        <w:t xml:space="preserve"> </w:t>
      </w:r>
      <w:r w:rsidR="003E68C3">
        <w:rPr>
          <w:lang w:eastAsia="ko-KR"/>
        </w:rPr>
        <w:t xml:space="preserve">Accordingly, the UE can set this CG as unused in UTO-UCI to save </w:t>
      </w:r>
      <w:r>
        <w:rPr>
          <w:lang w:eastAsia="ko-KR"/>
        </w:rPr>
        <w:t xml:space="preserve">the </w:t>
      </w:r>
      <w:r w:rsidR="003E68C3">
        <w:rPr>
          <w:lang w:eastAsia="ko-KR"/>
        </w:rPr>
        <w:t xml:space="preserve">UL </w:t>
      </w:r>
      <w:r w:rsidR="0026722A">
        <w:rPr>
          <w:lang w:eastAsia="ko-KR"/>
        </w:rPr>
        <w:t>resources</w:t>
      </w:r>
      <w:r w:rsidR="003E68C3">
        <w:rPr>
          <w:lang w:eastAsia="ko-KR"/>
        </w:rPr>
        <w:t>.</w:t>
      </w:r>
      <w:r w:rsidR="0026722A">
        <w:rPr>
          <w:lang w:eastAsia="ko-KR"/>
        </w:rPr>
        <w:t xml:space="preserve"> Otherwise, this CG should be used/transmitted.</w:t>
      </w:r>
      <w:r>
        <w:rPr>
          <w:lang w:eastAsia="ko-KR"/>
        </w:rPr>
        <w:t xml:space="preserve"> </w:t>
      </w:r>
      <w:r w:rsidR="00596BA3">
        <w:rPr>
          <w:lang w:eastAsia="ko-KR"/>
        </w:rPr>
        <w:t xml:space="preserve">Normally, it is the MAC layer </w:t>
      </w:r>
      <w:r>
        <w:rPr>
          <w:lang w:eastAsia="ko-KR"/>
        </w:rPr>
        <w:t xml:space="preserve">that </w:t>
      </w:r>
      <w:r w:rsidR="00596BA3">
        <w:rPr>
          <w:lang w:eastAsia="ko-KR"/>
        </w:rPr>
        <w:t xml:space="preserve">knows the information of </w:t>
      </w:r>
      <w:r>
        <w:rPr>
          <w:lang w:eastAsia="ko-KR"/>
        </w:rPr>
        <w:t xml:space="preserve">the </w:t>
      </w:r>
      <w:r w:rsidR="00596BA3">
        <w:rPr>
          <w:lang w:val="en-US"/>
        </w:rPr>
        <w:t>amount of available data</w:t>
      </w:r>
      <w:r w:rsidR="00596BA3">
        <w:rPr>
          <w:lang w:eastAsia="ko-KR"/>
        </w:rPr>
        <w:t xml:space="preserve">, thus we prefer the MAC layer to </w:t>
      </w:r>
      <w:r w:rsidR="00596BA3">
        <w:rPr>
          <w:lang w:val="en-US"/>
        </w:rPr>
        <w:t xml:space="preserve">determine whether a CG occasion is unused or not and </w:t>
      </w:r>
      <w:r w:rsidR="00857AE1">
        <w:rPr>
          <w:lang w:val="en-US"/>
        </w:rPr>
        <w:t xml:space="preserve">deliver </w:t>
      </w:r>
      <w:r w:rsidR="00141D4F">
        <w:rPr>
          <w:lang w:val="en-US"/>
        </w:rPr>
        <w:t xml:space="preserve">the decision </w:t>
      </w:r>
      <w:r w:rsidR="00596BA3">
        <w:rPr>
          <w:lang w:val="en-US"/>
        </w:rPr>
        <w:t xml:space="preserve">to the PHY layer. </w:t>
      </w:r>
    </w:p>
    <w:p w14:paraId="419807D0" w14:textId="3CCB989A" w:rsidR="00141D4F" w:rsidRPr="00F026AE" w:rsidRDefault="00141D4F" w:rsidP="00141D4F">
      <w:pPr>
        <w:pStyle w:val="Proposal"/>
      </w:pPr>
      <w:bookmarkStart w:id="8" w:name="_Toc141453587"/>
      <w:bookmarkStart w:id="9" w:name="_Toc142650776"/>
      <w:r>
        <w:rPr>
          <w:lang w:val="en-US"/>
        </w:rPr>
        <w:t>Rely on the</w:t>
      </w:r>
      <w:r w:rsidRPr="00B86C63">
        <w:rPr>
          <w:lang w:val="en-US"/>
        </w:rPr>
        <w:t xml:space="preserve"> </w:t>
      </w:r>
      <w:r>
        <w:rPr>
          <w:lang w:val="en-US"/>
        </w:rPr>
        <w:t xml:space="preserve">MAC layer to determine whether a CG occasion is unused or not </w:t>
      </w:r>
      <w:r w:rsidR="008474F7">
        <w:rPr>
          <w:lang w:val="en-US"/>
        </w:rPr>
        <w:t>as well as</w:t>
      </w:r>
      <w:r>
        <w:rPr>
          <w:lang w:val="en-US"/>
        </w:rPr>
        <w:t xml:space="preserve"> </w:t>
      </w:r>
      <w:r w:rsidR="00B2556E">
        <w:rPr>
          <w:lang w:val="en-US"/>
        </w:rPr>
        <w:t xml:space="preserve">deliver </w:t>
      </w:r>
      <w:r>
        <w:rPr>
          <w:lang w:val="en-US"/>
        </w:rPr>
        <w:t xml:space="preserve">the </w:t>
      </w:r>
      <w:r w:rsidR="007D3C38">
        <w:rPr>
          <w:lang w:val="en-US"/>
        </w:rPr>
        <w:t xml:space="preserve">MAC </w:t>
      </w:r>
      <w:r>
        <w:rPr>
          <w:lang w:val="en-US"/>
        </w:rPr>
        <w:t>decision to the PHY layer.</w:t>
      </w:r>
      <w:bookmarkEnd w:id="8"/>
      <w:bookmarkEnd w:id="9"/>
    </w:p>
    <w:p w14:paraId="61921DF0" w14:textId="77777777" w:rsidR="008D63AD" w:rsidRDefault="008D63AD" w:rsidP="008576F5">
      <w:pPr>
        <w:pStyle w:val="afa"/>
      </w:pPr>
    </w:p>
    <w:p w14:paraId="556D87E1" w14:textId="35E1DFE1" w:rsidR="008D63AD" w:rsidRPr="00FC0815" w:rsidRDefault="00047959" w:rsidP="008576F5">
      <w:pPr>
        <w:pStyle w:val="afa"/>
        <w:rPr>
          <w:rFonts w:eastAsiaTheme="minorEastAsia"/>
          <w:szCs w:val="20"/>
        </w:rPr>
      </w:pPr>
      <w:r>
        <w:rPr>
          <w:rFonts w:eastAsiaTheme="minorEastAsia"/>
        </w:rPr>
        <w:t xml:space="preserve">In the current spec, </w:t>
      </w:r>
      <w:r w:rsidR="00CC2E73">
        <w:rPr>
          <w:rFonts w:eastAsiaTheme="minorEastAsia"/>
        </w:rPr>
        <w:t>i</w:t>
      </w:r>
      <w:r w:rsidR="00CC2E73" w:rsidRPr="006D26FD">
        <w:rPr>
          <w:rFonts w:eastAsia="Batang"/>
          <w:szCs w:val="20"/>
          <w:lang w:eastAsia="x-none"/>
        </w:rPr>
        <w:t>f uplink skipping is enabled</w:t>
      </w:r>
      <w:r w:rsidR="00CC2E73">
        <w:rPr>
          <w:rFonts w:eastAsia="Batang"/>
          <w:szCs w:val="20"/>
          <w:lang w:eastAsia="x-none"/>
        </w:rPr>
        <w:t xml:space="preserve"> and no data is </w:t>
      </w:r>
      <w:r w:rsidR="00CC2E73" w:rsidRPr="00B71987">
        <w:rPr>
          <w:lang w:eastAsia="ko-KR"/>
        </w:rPr>
        <w:t>available</w:t>
      </w:r>
      <w:r w:rsidR="00CC2E73">
        <w:rPr>
          <w:lang w:eastAsia="ko-KR"/>
        </w:rPr>
        <w:t xml:space="preserve"> for a CG PUSCH, </w:t>
      </w:r>
      <w:r w:rsidR="00CC2E73">
        <w:rPr>
          <w:rFonts w:eastAsia="Batang"/>
          <w:szCs w:val="20"/>
          <w:lang w:eastAsia="x-none"/>
        </w:rPr>
        <w:t>the MAC</w:t>
      </w:r>
      <w:r w:rsidR="00CC2E73" w:rsidRPr="006D26FD">
        <w:rPr>
          <w:rFonts w:eastAsia="Batang"/>
          <w:szCs w:val="20"/>
          <w:lang w:eastAsia="x-none"/>
        </w:rPr>
        <w:t xml:space="preserve"> does not generate a MAC PDU if </w:t>
      </w:r>
      <w:r w:rsidR="00CC2E73">
        <w:rPr>
          <w:rFonts w:eastAsia="Batang"/>
          <w:szCs w:val="20"/>
          <w:lang w:eastAsia="x-none"/>
        </w:rPr>
        <w:t>there is no HARQ-ACK/CSI to be multiplexed in the CG PUSCH.</w:t>
      </w:r>
      <w:r w:rsidR="00DA2B18" w:rsidRPr="00DA2B18">
        <w:rPr>
          <w:rFonts w:eastAsiaTheme="minorEastAsia" w:hint="eastAsia"/>
          <w:szCs w:val="20"/>
        </w:rPr>
        <w:t xml:space="preserve"> </w:t>
      </w:r>
      <w:r w:rsidR="00DA2B18">
        <w:rPr>
          <w:rFonts w:eastAsiaTheme="minorEastAsia" w:hint="eastAsia"/>
          <w:szCs w:val="20"/>
        </w:rPr>
        <w:t>W</w:t>
      </w:r>
      <w:r w:rsidR="00DA2B18">
        <w:rPr>
          <w:rFonts w:eastAsiaTheme="minorEastAsia"/>
          <w:szCs w:val="20"/>
        </w:rPr>
        <w:t>e understand th</w:t>
      </w:r>
      <w:r w:rsidR="002504F9">
        <w:rPr>
          <w:rFonts w:eastAsiaTheme="minorEastAsia"/>
          <w:szCs w:val="20"/>
        </w:rPr>
        <w:t>is</w:t>
      </w:r>
      <w:r w:rsidR="00DA2B18">
        <w:rPr>
          <w:rFonts w:eastAsiaTheme="minorEastAsia"/>
          <w:szCs w:val="20"/>
        </w:rPr>
        <w:t xml:space="preserve"> rule should not be changed even if UTO-UCI is configured.  </w:t>
      </w:r>
    </w:p>
    <w:tbl>
      <w:tblPr>
        <w:tblStyle w:val="aff9"/>
        <w:tblW w:w="0" w:type="auto"/>
        <w:tblLook w:val="04A0" w:firstRow="1" w:lastRow="0" w:firstColumn="1" w:lastColumn="0" w:noHBand="0" w:noVBand="1"/>
      </w:tblPr>
      <w:tblGrid>
        <w:gridCol w:w="9629"/>
      </w:tblGrid>
      <w:tr w:rsidR="0003339C" w14:paraId="46824C66" w14:textId="77777777" w:rsidTr="0003339C">
        <w:tc>
          <w:tcPr>
            <w:tcW w:w="9629" w:type="dxa"/>
          </w:tcPr>
          <w:p w14:paraId="0FB9B382" w14:textId="77777777" w:rsidR="0003339C" w:rsidRPr="00E87D15" w:rsidRDefault="0003339C" w:rsidP="0003339C">
            <w:pPr>
              <w:rPr>
                <w:lang w:eastAsia="ko-KR"/>
              </w:rPr>
            </w:pPr>
            <w:r w:rsidRPr="00E87D15">
              <w:rPr>
                <w:lang w:eastAsia="ko-KR"/>
              </w:rPr>
              <w:t>The MAC entity shall:</w:t>
            </w:r>
          </w:p>
          <w:p w14:paraId="62283C85" w14:textId="77777777" w:rsidR="0003339C" w:rsidRPr="00E87D15" w:rsidRDefault="0003339C" w:rsidP="0003339C">
            <w:pPr>
              <w:pStyle w:val="B1"/>
              <w:rPr>
                <w:lang w:eastAsia="ko-KR"/>
              </w:rPr>
            </w:pPr>
            <w:r w:rsidRPr="00E87D15">
              <w:rPr>
                <w:lang w:eastAsia="ko-KR"/>
              </w:rPr>
              <w:t>1&gt;</w:t>
            </w:r>
            <w:r w:rsidRPr="00E87D15">
              <w:rPr>
                <w:lang w:eastAsia="ko-KR"/>
              </w:rPr>
              <w:tab/>
              <w:t xml:space="preserve">if the MAC entity is configured with </w:t>
            </w:r>
            <w:r w:rsidRPr="00E87D15">
              <w:rPr>
                <w:i/>
                <w:noProof/>
              </w:rPr>
              <w:t>enhancedSkipUplinkTxDynamic</w:t>
            </w:r>
            <w:r w:rsidRPr="00E87D15">
              <w:rPr>
                <w:noProof/>
              </w:rPr>
              <w:t xml:space="preserve"> with value </w:t>
            </w:r>
            <w:r w:rsidRPr="00E87D15">
              <w:rPr>
                <w:i/>
                <w:noProof/>
              </w:rPr>
              <w:t>true</w:t>
            </w:r>
            <w:r w:rsidRPr="00E87D15">
              <w:rPr>
                <w:noProof/>
              </w:rPr>
              <w:t xml:space="preserve"> and the grant indicated to the HARQ entity was addressed to a C-RNTI, or </w:t>
            </w:r>
            <w:r w:rsidRPr="00E87D15">
              <w:rPr>
                <w:noProof/>
                <w:lang w:eastAsia="zh-CN"/>
              </w:rPr>
              <w:t>if</w:t>
            </w:r>
            <w:r w:rsidRPr="00E87D15">
              <w:rPr>
                <w:noProof/>
              </w:rPr>
              <w:t xml:space="preserve"> the MAC entity is configured with </w:t>
            </w:r>
            <w:r w:rsidRPr="00E87D15">
              <w:rPr>
                <w:i/>
                <w:noProof/>
              </w:rPr>
              <w:t>enhancedSkipUplinkTxConfigured</w:t>
            </w:r>
            <w:r w:rsidRPr="00E87D15">
              <w:rPr>
                <w:noProof/>
              </w:rPr>
              <w:t xml:space="preserve"> with value </w:t>
            </w:r>
            <w:r w:rsidRPr="00E87D15">
              <w:rPr>
                <w:i/>
                <w:noProof/>
              </w:rPr>
              <w:t>true</w:t>
            </w:r>
            <w:r w:rsidRPr="00E87D15">
              <w:rPr>
                <w:noProof/>
              </w:rPr>
              <w:t xml:space="preserve"> and the grant indicated to the HARQ entity is a configured uplink grant:</w:t>
            </w:r>
          </w:p>
          <w:p w14:paraId="3CA6A04B" w14:textId="77777777" w:rsidR="0003339C" w:rsidRPr="00E87D15" w:rsidRDefault="0003339C" w:rsidP="0003339C">
            <w:pPr>
              <w:pStyle w:val="B2"/>
              <w:rPr>
                <w:lang w:eastAsia="ko-KR"/>
              </w:rPr>
            </w:pPr>
            <w:r w:rsidRPr="00E87D15">
              <w:rPr>
                <w:lang w:eastAsia="ko-KR"/>
              </w:rPr>
              <w:t>2&gt;</w:t>
            </w:r>
            <w:r w:rsidRPr="00E87D15">
              <w:rPr>
                <w:lang w:eastAsia="ko-KR"/>
              </w:rPr>
              <w:tab/>
            </w:r>
            <w:r w:rsidRPr="00FC0815">
              <w:rPr>
                <w:highlight w:val="yellow"/>
                <w:lang w:eastAsia="ko-KR"/>
              </w:rPr>
              <w:t>if there is no UCI to be multiplexed on this PUSCH transmission as specified in TS 38.213 [6]; and</w:t>
            </w:r>
          </w:p>
          <w:p w14:paraId="5F603F40" w14:textId="77777777" w:rsidR="0003339C" w:rsidRPr="00E87D15" w:rsidRDefault="0003339C" w:rsidP="0003339C">
            <w:pPr>
              <w:pStyle w:val="B2"/>
              <w:rPr>
                <w:lang w:eastAsia="ko-KR"/>
              </w:rPr>
            </w:pPr>
            <w:r w:rsidRPr="00E87D15">
              <w:rPr>
                <w:lang w:eastAsia="ko-KR"/>
              </w:rPr>
              <w:t>2&gt;</w:t>
            </w:r>
            <w:r w:rsidRPr="00E87D15">
              <w:rPr>
                <w:lang w:eastAsia="ko-KR"/>
              </w:rPr>
              <w:tab/>
              <w:t>if there is no aperiodic CSI requested for this PUSCH transmission as specified in TS 38.212 [9]</w:t>
            </w:r>
            <w:r w:rsidRPr="00E87D15">
              <w:rPr>
                <w:noProof/>
              </w:rPr>
              <w:t xml:space="preserve">; </w:t>
            </w:r>
            <w:r w:rsidRPr="00E87D15">
              <w:rPr>
                <w:lang w:eastAsia="ko-KR"/>
              </w:rPr>
              <w:t>and</w:t>
            </w:r>
          </w:p>
          <w:p w14:paraId="0A676A92" w14:textId="77777777" w:rsidR="0003339C" w:rsidRPr="00E87D15" w:rsidRDefault="0003339C" w:rsidP="0003339C">
            <w:pPr>
              <w:pStyle w:val="B2"/>
              <w:rPr>
                <w:lang w:eastAsia="ko-KR"/>
              </w:rPr>
            </w:pPr>
            <w:r w:rsidRPr="00E87D15">
              <w:rPr>
                <w:lang w:eastAsia="ko-KR"/>
              </w:rPr>
              <w:t>2&gt;</w:t>
            </w:r>
            <w:r w:rsidRPr="00E87D15">
              <w:rPr>
                <w:lang w:eastAsia="ko-KR"/>
              </w:rPr>
              <w:tab/>
              <w:t>if the MAC PDU includes zero MAC SDUs</w:t>
            </w:r>
            <w:r w:rsidRPr="00E87D15">
              <w:rPr>
                <w:noProof/>
              </w:rPr>
              <w:t xml:space="preserve">; </w:t>
            </w:r>
            <w:r w:rsidRPr="00E87D15">
              <w:rPr>
                <w:lang w:eastAsia="ko-KR"/>
              </w:rPr>
              <w:t>and</w:t>
            </w:r>
          </w:p>
          <w:p w14:paraId="3C70213B" w14:textId="77777777" w:rsidR="0003339C" w:rsidRPr="00E87D15" w:rsidRDefault="0003339C" w:rsidP="0003339C">
            <w:pPr>
              <w:pStyle w:val="B2"/>
              <w:rPr>
                <w:lang w:eastAsia="ko-KR"/>
              </w:rPr>
            </w:pPr>
            <w:r w:rsidRPr="00E87D15">
              <w:rPr>
                <w:lang w:eastAsia="ko-KR"/>
              </w:rPr>
              <w:t>2&gt;</w:t>
            </w:r>
            <w:r w:rsidRPr="00E87D15">
              <w:rPr>
                <w:lang w:eastAsia="ko-KR"/>
              </w:rPr>
              <w:tab/>
              <w:t>if the MAC PDU includes only the periodic BSR and there is no data available for any LCG, or the MAC PDU includes only the padding BSR:</w:t>
            </w:r>
          </w:p>
          <w:p w14:paraId="34B7A522" w14:textId="77777777" w:rsidR="0003339C" w:rsidRPr="00E87D15" w:rsidRDefault="0003339C" w:rsidP="0003339C">
            <w:pPr>
              <w:pStyle w:val="B3"/>
              <w:rPr>
                <w:noProof/>
              </w:rPr>
            </w:pPr>
            <w:r w:rsidRPr="00FC0815">
              <w:rPr>
                <w:noProof/>
                <w:highlight w:val="yellow"/>
                <w:lang w:eastAsia="ko-KR"/>
              </w:rPr>
              <w:t>3&gt;</w:t>
            </w:r>
            <w:r w:rsidRPr="00FC0815">
              <w:rPr>
                <w:noProof/>
                <w:highlight w:val="yellow"/>
              </w:rPr>
              <w:tab/>
              <w:t>not generate a MAC PDU for the HARQ entity.</w:t>
            </w:r>
          </w:p>
          <w:p w14:paraId="0446D4E2" w14:textId="77777777" w:rsidR="0003339C" w:rsidRPr="00E87D15" w:rsidRDefault="0003339C" w:rsidP="0003339C">
            <w:pPr>
              <w:pStyle w:val="B1"/>
              <w:rPr>
                <w:lang w:eastAsia="ko-KR"/>
              </w:rPr>
            </w:pPr>
            <w:r w:rsidRPr="00E87D15">
              <w:rPr>
                <w:lang w:eastAsia="ko-KR"/>
              </w:rPr>
              <w:t>1&gt;</w:t>
            </w:r>
            <w:r w:rsidRPr="00E87D15">
              <w:rPr>
                <w:lang w:eastAsia="ko-KR"/>
              </w:rPr>
              <w:tab/>
              <w:t xml:space="preserve">else if the MAC entity is configured with </w:t>
            </w:r>
            <w:proofErr w:type="spellStart"/>
            <w:r w:rsidRPr="00E87D15">
              <w:rPr>
                <w:i/>
                <w:lang w:eastAsia="ko-KR"/>
              </w:rPr>
              <w:t>skipUplinkTxDynamic</w:t>
            </w:r>
            <w:proofErr w:type="spellEnd"/>
            <w:r w:rsidRPr="00E87D15">
              <w:rPr>
                <w:lang w:eastAsia="ko-KR"/>
              </w:rPr>
              <w:t xml:space="preserve"> with value </w:t>
            </w:r>
            <w:r w:rsidRPr="00E87D15">
              <w:rPr>
                <w:i/>
                <w:lang w:eastAsia="ko-KR"/>
              </w:rPr>
              <w:t>true</w:t>
            </w:r>
            <w:r w:rsidRPr="00E87D15">
              <w:rPr>
                <w:lang w:eastAsia="ko-KR"/>
              </w:rPr>
              <w:t xml:space="preserve"> and the grant indicated to the HARQ entity was addressed to a C-RNTI, or the grant indicated to the HARQ entity is a configured uplink grant:</w:t>
            </w:r>
          </w:p>
          <w:p w14:paraId="2C61992D" w14:textId="77777777" w:rsidR="0003339C" w:rsidRPr="00E87D15" w:rsidRDefault="0003339C" w:rsidP="0003339C">
            <w:pPr>
              <w:pStyle w:val="B2"/>
              <w:rPr>
                <w:lang w:eastAsia="ko-KR"/>
              </w:rPr>
            </w:pPr>
            <w:r w:rsidRPr="00E87D15">
              <w:rPr>
                <w:lang w:eastAsia="ko-KR"/>
              </w:rPr>
              <w:t>2&gt;</w:t>
            </w:r>
            <w:r w:rsidRPr="00E87D15">
              <w:rPr>
                <w:lang w:eastAsia="ko-KR"/>
              </w:rPr>
              <w:tab/>
              <w:t>if there is no aperiodic CSI requested for this PUSCH transmission as specified in TS 38.212 [9]; and</w:t>
            </w:r>
          </w:p>
          <w:p w14:paraId="373E1A3B" w14:textId="77777777" w:rsidR="0003339C" w:rsidRPr="00E87D15" w:rsidRDefault="0003339C" w:rsidP="0003339C">
            <w:pPr>
              <w:pStyle w:val="B2"/>
              <w:rPr>
                <w:lang w:eastAsia="ko-KR"/>
              </w:rPr>
            </w:pPr>
            <w:r w:rsidRPr="00E87D15">
              <w:rPr>
                <w:lang w:eastAsia="ko-KR"/>
              </w:rPr>
              <w:t>2&gt;</w:t>
            </w:r>
            <w:r w:rsidRPr="00E87D15">
              <w:rPr>
                <w:lang w:eastAsia="ko-KR"/>
              </w:rPr>
              <w:tab/>
              <w:t>if the MAC PDU includes zero MAC SDUs; and</w:t>
            </w:r>
          </w:p>
          <w:p w14:paraId="64811CD4" w14:textId="77777777" w:rsidR="0003339C" w:rsidRPr="00E87D15" w:rsidRDefault="0003339C" w:rsidP="0003339C">
            <w:pPr>
              <w:pStyle w:val="B2"/>
              <w:rPr>
                <w:lang w:eastAsia="ko-KR"/>
              </w:rPr>
            </w:pPr>
            <w:r w:rsidRPr="00E87D15">
              <w:rPr>
                <w:lang w:eastAsia="ko-KR"/>
              </w:rPr>
              <w:t>2&gt;</w:t>
            </w:r>
            <w:r w:rsidRPr="00E87D15">
              <w:rPr>
                <w:lang w:eastAsia="ko-KR"/>
              </w:rPr>
              <w:tab/>
              <w:t>if the MAC PDU includes only the periodic BSR and there is no data available for any LCG, or the MAC PDU includes only the padding BSR:</w:t>
            </w:r>
          </w:p>
          <w:p w14:paraId="7CC5ACC7" w14:textId="39D65A3D" w:rsidR="0003339C" w:rsidRPr="00FC0815" w:rsidRDefault="0003339C" w:rsidP="00FC0815">
            <w:pPr>
              <w:pStyle w:val="B3"/>
              <w:rPr>
                <w:noProof/>
              </w:rPr>
            </w:pPr>
            <w:r w:rsidRPr="00E87D15">
              <w:rPr>
                <w:noProof/>
                <w:lang w:eastAsia="ko-KR"/>
              </w:rPr>
              <w:lastRenderedPageBreak/>
              <w:t>3&gt;</w:t>
            </w:r>
            <w:r w:rsidRPr="00E87D15">
              <w:rPr>
                <w:noProof/>
              </w:rPr>
              <w:tab/>
              <w:t>not generate a MAC PDU for the HARQ entity.</w:t>
            </w:r>
          </w:p>
        </w:tc>
      </w:tr>
    </w:tbl>
    <w:p w14:paraId="775F5C62" w14:textId="77777777" w:rsidR="00775C03" w:rsidRDefault="00775C03" w:rsidP="008576F5">
      <w:pPr>
        <w:pStyle w:val="afa"/>
        <w:rPr>
          <w:rFonts w:eastAsia="Batang"/>
          <w:szCs w:val="20"/>
          <w:lang w:eastAsia="x-none"/>
        </w:rPr>
      </w:pPr>
    </w:p>
    <w:p w14:paraId="11B063E0" w14:textId="75BB00E0" w:rsidR="002746FF" w:rsidRPr="001A2E5C" w:rsidRDefault="002746FF" w:rsidP="002746FF">
      <w:pPr>
        <w:pStyle w:val="Proposal"/>
      </w:pPr>
      <w:bookmarkStart w:id="10" w:name="_Toc141453588"/>
      <w:bookmarkStart w:id="11" w:name="_Toc142650777"/>
      <w:r w:rsidRPr="00D669A8">
        <w:rPr>
          <w:lang w:val="en-US"/>
        </w:rPr>
        <w:t>If uplink skipping is enabled and no data is available for a CG PUSCH</w:t>
      </w:r>
      <w:r w:rsidR="00F927F7">
        <w:rPr>
          <w:lang w:val="en-US"/>
        </w:rPr>
        <w:t xml:space="preserve"> configured with UTO-UCI transmission</w:t>
      </w:r>
      <w:r w:rsidRPr="00D669A8">
        <w:rPr>
          <w:lang w:val="en-US"/>
        </w:rPr>
        <w:t xml:space="preserve">, </w:t>
      </w:r>
      <w:r w:rsidR="00F927F7">
        <w:rPr>
          <w:lang w:val="en-US"/>
        </w:rPr>
        <w:t xml:space="preserve">the UE follows the current </w:t>
      </w:r>
      <w:r w:rsidR="00E64D8E">
        <w:rPr>
          <w:lang w:val="en-US"/>
        </w:rPr>
        <w:t>behavior</w:t>
      </w:r>
      <w:r w:rsidR="00F927F7">
        <w:rPr>
          <w:lang w:val="en-US"/>
        </w:rPr>
        <w:t xml:space="preserve">, </w:t>
      </w:r>
      <w:proofErr w:type="gramStart"/>
      <w:r w:rsidR="00F927F7">
        <w:rPr>
          <w:lang w:val="en-US"/>
        </w:rPr>
        <w:t>i.e.</w:t>
      </w:r>
      <w:proofErr w:type="gramEnd"/>
      <w:r w:rsidR="00F927F7">
        <w:rPr>
          <w:lang w:val="en-US"/>
        </w:rPr>
        <w:t xml:space="preserve"> </w:t>
      </w:r>
      <w:r w:rsidRPr="00D669A8">
        <w:rPr>
          <w:lang w:val="en-US"/>
        </w:rPr>
        <w:t xml:space="preserve">the MAC does not generate a MAC PDU </w:t>
      </w:r>
      <w:r w:rsidR="00BB1556">
        <w:rPr>
          <w:lang w:val="en-US"/>
        </w:rPr>
        <w:t xml:space="preserve">for this CG PUSCH </w:t>
      </w:r>
      <w:r w:rsidRPr="00D669A8">
        <w:rPr>
          <w:lang w:val="en-US"/>
        </w:rPr>
        <w:t>if there is no HARQ-ACK/CSI to be multiplexed in th</w:t>
      </w:r>
      <w:r w:rsidR="00AD4DB6">
        <w:rPr>
          <w:lang w:val="en-US"/>
        </w:rPr>
        <w:t>is</w:t>
      </w:r>
      <w:r w:rsidRPr="00D669A8">
        <w:rPr>
          <w:lang w:val="en-US"/>
        </w:rPr>
        <w:t xml:space="preserve"> CG PUSCH</w:t>
      </w:r>
      <w:r>
        <w:rPr>
          <w:lang w:val="en-US"/>
        </w:rPr>
        <w:t>.</w:t>
      </w:r>
      <w:bookmarkEnd w:id="10"/>
      <w:bookmarkEnd w:id="11"/>
    </w:p>
    <w:p w14:paraId="307E6ED9" w14:textId="41902D15" w:rsidR="00325471" w:rsidRPr="00C11103" w:rsidRDefault="00325471" w:rsidP="00C11103">
      <w:pPr>
        <w:pStyle w:val="Proposal"/>
        <w:numPr>
          <w:ilvl w:val="0"/>
          <w:numId w:val="0"/>
        </w:numPr>
        <w:rPr>
          <w:b w:val="0"/>
        </w:rPr>
      </w:pPr>
    </w:p>
    <w:p w14:paraId="2E58CC51" w14:textId="77777777" w:rsidR="00FB3C9D" w:rsidRDefault="003D1DDD">
      <w:pPr>
        <w:pStyle w:val="1"/>
      </w:pPr>
      <w:r>
        <w:t>Conclusion</w:t>
      </w:r>
    </w:p>
    <w:p w14:paraId="7962C03C" w14:textId="77777777" w:rsidR="00FB3C9D" w:rsidRDefault="003D1DDD">
      <w:r>
        <w:t>We have the following proposals:</w:t>
      </w:r>
    </w:p>
    <w:p w14:paraId="27ABA941" w14:textId="380FD758" w:rsidR="00BD781F"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42650775" w:history="1">
        <w:r w:rsidR="00BD781F" w:rsidRPr="00B0047B">
          <w:rPr>
            <w:rStyle w:val="af3"/>
            <w:noProof/>
          </w:rPr>
          <w:t>Proposal 1</w:t>
        </w:r>
        <w:r w:rsidR="00BD781F">
          <w:rPr>
            <w:rFonts w:asciiTheme="minorHAnsi" w:eastAsiaTheme="minorEastAsia" w:hAnsiTheme="minorHAnsi" w:cstheme="minorBidi"/>
            <w:b w:val="0"/>
            <w:noProof/>
            <w:kern w:val="2"/>
            <w:sz w:val="21"/>
          </w:rPr>
          <w:tab/>
        </w:r>
        <w:r w:rsidR="00BD781F" w:rsidRPr="00B0047B">
          <w:rPr>
            <w:rStyle w:val="af3"/>
            <w:noProof/>
          </w:rPr>
          <w:t>On the determination of HPIs associated with multiple CG PUSCHs in a CG period</w:t>
        </w:r>
        <w:r w:rsidR="00BD781F" w:rsidRPr="00B0047B">
          <w:rPr>
            <w:rStyle w:val="af3"/>
            <w:noProof/>
            <w:lang w:val="en-US"/>
          </w:rPr>
          <w:t xml:space="preserve">, </w:t>
        </w:r>
        <w:r w:rsidR="00BD781F" w:rsidRPr="00B0047B">
          <w:rPr>
            <w:rStyle w:val="af3"/>
            <w:noProof/>
          </w:rPr>
          <w:t>RAN2 follow RAN1’s conclusions unless any issues are found in the future.</w:t>
        </w:r>
      </w:hyperlink>
    </w:p>
    <w:p w14:paraId="7F88E752" w14:textId="70BA4404" w:rsidR="00BD781F" w:rsidRDefault="00BD781F">
      <w:pPr>
        <w:pStyle w:val="TOC1"/>
        <w:rPr>
          <w:rFonts w:asciiTheme="minorHAnsi" w:eastAsiaTheme="minorEastAsia" w:hAnsiTheme="minorHAnsi" w:cstheme="minorBidi"/>
          <w:b w:val="0"/>
          <w:noProof/>
          <w:kern w:val="2"/>
          <w:sz w:val="21"/>
        </w:rPr>
      </w:pPr>
      <w:hyperlink w:anchor="_Toc142650776" w:history="1">
        <w:r w:rsidRPr="00B0047B">
          <w:rPr>
            <w:rStyle w:val="af3"/>
            <w:noProof/>
          </w:rPr>
          <w:t>Proposal 2</w:t>
        </w:r>
        <w:r>
          <w:rPr>
            <w:rFonts w:asciiTheme="minorHAnsi" w:eastAsiaTheme="minorEastAsia" w:hAnsiTheme="minorHAnsi" w:cstheme="minorBidi"/>
            <w:b w:val="0"/>
            <w:noProof/>
            <w:kern w:val="2"/>
            <w:sz w:val="21"/>
          </w:rPr>
          <w:tab/>
        </w:r>
        <w:r w:rsidRPr="00B0047B">
          <w:rPr>
            <w:rStyle w:val="af3"/>
            <w:noProof/>
            <w:lang w:val="en-US"/>
          </w:rPr>
          <w:t>Rely on the MAC layer to determine whether a CG occasion is unused or not as well as deliver the MAC decision to the PHY layer.</w:t>
        </w:r>
      </w:hyperlink>
    </w:p>
    <w:p w14:paraId="421F2448" w14:textId="3232468A" w:rsidR="00BD781F" w:rsidRDefault="00BD781F">
      <w:pPr>
        <w:pStyle w:val="TOC1"/>
        <w:rPr>
          <w:rFonts w:asciiTheme="minorHAnsi" w:eastAsiaTheme="minorEastAsia" w:hAnsiTheme="minorHAnsi" w:cstheme="minorBidi"/>
          <w:b w:val="0"/>
          <w:noProof/>
          <w:kern w:val="2"/>
          <w:sz w:val="21"/>
        </w:rPr>
      </w:pPr>
      <w:hyperlink w:anchor="_Toc142650777" w:history="1">
        <w:r w:rsidRPr="00B0047B">
          <w:rPr>
            <w:rStyle w:val="af3"/>
            <w:noProof/>
          </w:rPr>
          <w:t>Proposal 3</w:t>
        </w:r>
        <w:r>
          <w:rPr>
            <w:rFonts w:asciiTheme="minorHAnsi" w:eastAsiaTheme="minorEastAsia" w:hAnsiTheme="minorHAnsi" w:cstheme="minorBidi"/>
            <w:b w:val="0"/>
            <w:noProof/>
            <w:kern w:val="2"/>
            <w:sz w:val="21"/>
          </w:rPr>
          <w:tab/>
        </w:r>
        <w:r w:rsidRPr="00B0047B">
          <w:rPr>
            <w:rStyle w:val="af3"/>
            <w:noProof/>
            <w:lang w:val="en-US"/>
          </w:rPr>
          <w:t>If uplink skipping is enabled and no data is available for a CG PUSCH configured with UTO-UCI transmission, the UE follows the current behavior, i.e. the MAC does not generate a MAC PDU for this CG PUSCH if there is no HARQ-ACK/CSI to be multiplexed in this CG PUSCH.</w:t>
        </w:r>
      </w:hyperlink>
    </w:p>
    <w:p w14:paraId="709E4DDE" w14:textId="3FBFC2C9"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2" w:name="_In-sequence_SDU_delivery"/>
      <w:bookmarkStart w:id="13" w:name="_Ref189809556"/>
      <w:bookmarkStart w:id="14" w:name="_Ref174151459"/>
      <w:bookmarkStart w:id="15" w:name="_Ref450865335"/>
      <w:bookmarkEnd w:id="12"/>
      <w:r>
        <w:rPr>
          <w:rFonts w:hint="eastAsia"/>
        </w:rPr>
        <w:t>Reference</w:t>
      </w:r>
      <w:bookmarkEnd w:id="13"/>
      <w:bookmarkEnd w:id="14"/>
      <w:bookmarkEnd w:id="15"/>
    </w:p>
    <w:p w14:paraId="41DF2AD9" w14:textId="381C4725" w:rsidR="00CA5FFF" w:rsidRDefault="00CA5FFF" w:rsidP="00CA5FFF">
      <w:r>
        <w:rPr>
          <w:lang w:val="en-US"/>
        </w:rPr>
        <w:t>[1]</w:t>
      </w:r>
      <w:r>
        <w:t xml:space="preserve"> </w:t>
      </w:r>
      <w:r w:rsidRPr="00C62468">
        <w:t>RP-230786</w:t>
      </w:r>
      <w:r>
        <w:t xml:space="preserve"> </w:t>
      </w:r>
      <w:r w:rsidRPr="005E4661">
        <w:t>Updated WID on XR Enhancements for NR</w:t>
      </w:r>
      <w:r>
        <w:t>,</w:t>
      </w:r>
      <w:r w:rsidRPr="007D1580">
        <w:t xml:space="preserve"> Nokia, Qualcomm</w:t>
      </w:r>
    </w:p>
    <w:p w14:paraId="297BA0BF" w14:textId="77777777" w:rsidR="00CA5FFF" w:rsidRDefault="00CA5FFF" w:rsidP="00CA5FFF">
      <w:r>
        <w:rPr>
          <w:rFonts w:hint="eastAsia"/>
        </w:rPr>
        <w:t>[</w:t>
      </w:r>
      <w:r>
        <w:t xml:space="preserve">2] TR 23.700-60 </w:t>
      </w:r>
      <w:r w:rsidRPr="005B4F03">
        <w:t>Study on XR (Extended Reality) and media services</w:t>
      </w:r>
    </w:p>
    <w:p w14:paraId="581F19CF" w14:textId="7591F023" w:rsidR="00CA5FFF" w:rsidRDefault="00CA5FFF" w:rsidP="00CA5FFF">
      <w:pPr>
        <w:rPr>
          <w:lang w:val="en-US"/>
        </w:rPr>
      </w:pPr>
      <w:r>
        <w:rPr>
          <w:rFonts w:hint="eastAsia"/>
        </w:rPr>
        <w:t>[</w:t>
      </w:r>
      <w:r>
        <w:t xml:space="preserve">3] </w:t>
      </w:r>
      <w:r w:rsidRPr="00A103B3">
        <w:rPr>
          <w:lang w:val="en-US"/>
        </w:rPr>
        <w:t>R2-</w:t>
      </w:r>
      <w:r>
        <w:rPr>
          <w:lang w:val="en-US"/>
        </w:rPr>
        <w:t xml:space="preserve">2302309 </w:t>
      </w:r>
      <w:r w:rsidRPr="00A103B3">
        <w:rPr>
          <w:lang w:val="en-US"/>
        </w:rPr>
        <w:t>TR 38.835 v</w:t>
      </w:r>
      <w:r>
        <w:rPr>
          <w:lang w:val="en-US"/>
        </w:rPr>
        <w:t xml:space="preserve">1.0.2, </w:t>
      </w:r>
      <w:r w:rsidRPr="00A103B3">
        <w:rPr>
          <w:lang w:val="en-US"/>
        </w:rPr>
        <w:t xml:space="preserve">Nokia (Rapporteur) </w:t>
      </w:r>
    </w:p>
    <w:p w14:paraId="7AB665EC" w14:textId="5DDEB493" w:rsidR="00707A3A" w:rsidRPr="00707A3A" w:rsidRDefault="00707A3A" w:rsidP="00CA5FFF">
      <w:r w:rsidRPr="00707A3A">
        <w:rPr>
          <w:rFonts w:hint="eastAsia"/>
        </w:rPr>
        <w:t>[</w:t>
      </w:r>
      <w:r w:rsidRPr="00707A3A">
        <w:t>4] R1-2306233 LS on XR capacity enhancements</w:t>
      </w:r>
      <w:r>
        <w:t>,</w:t>
      </w:r>
      <w:r w:rsidRPr="00707A3A">
        <w:t xml:space="preserve"> contact: Ericsson</w:t>
      </w:r>
    </w:p>
    <w:p w14:paraId="66A80CB6" w14:textId="77777777" w:rsidR="00FB3C9D" w:rsidRPr="00C24885" w:rsidRDefault="00FB3C9D">
      <w:pPr>
        <w:rPr>
          <w:lang w:val="en-US"/>
        </w:rPr>
      </w:pPr>
    </w:p>
    <w:sectPr w:rsidR="00FB3C9D" w:rsidRPr="00C24885">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6E967" w14:textId="77777777" w:rsidR="000F4C2E" w:rsidRDefault="000F4C2E">
      <w:pPr>
        <w:spacing w:after="0"/>
      </w:pPr>
      <w:r>
        <w:separator/>
      </w:r>
    </w:p>
  </w:endnote>
  <w:endnote w:type="continuationSeparator" w:id="0">
    <w:p w14:paraId="427C51DF" w14:textId="77777777" w:rsidR="000F4C2E" w:rsidRDefault="000F4C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E60285" w:rsidRDefault="00E60285">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93EAF" w14:textId="77777777" w:rsidR="000F4C2E" w:rsidRDefault="000F4C2E">
      <w:pPr>
        <w:spacing w:after="0"/>
      </w:pPr>
      <w:r>
        <w:separator/>
      </w:r>
    </w:p>
  </w:footnote>
  <w:footnote w:type="continuationSeparator" w:id="0">
    <w:p w14:paraId="66DDC89B" w14:textId="77777777" w:rsidR="000F4C2E" w:rsidRDefault="000F4C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81B4A"/>
    <w:multiLevelType w:val="hybridMultilevel"/>
    <w:tmpl w:val="1F16DC94"/>
    <w:lvl w:ilvl="0" w:tplc="11183F4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hybridMultilevel"/>
    <w:tmpl w:val="84EA8AB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F684B81A">
      <w:start w:val="1"/>
      <w:numFmt w:val="bullet"/>
      <w:lvlText w:val="•"/>
      <w:lvlJc w:val="left"/>
      <w:pPr>
        <w:ind w:left="2520" w:hanging="360"/>
      </w:pPr>
      <w:rPr>
        <w:rFonts w:ascii="Arial" w:hAnsi="Arial" w:hint="default"/>
      </w:r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13B40275"/>
    <w:multiLevelType w:val="hybridMultilevel"/>
    <w:tmpl w:val="664CF682"/>
    <w:lvl w:ilvl="0" w:tplc="7B4EEF32">
      <w:start w:val="1"/>
      <w:numFmt w:val="decimal"/>
      <w:lvlText w:val="%1)"/>
      <w:lvlJc w:val="left"/>
      <w:pPr>
        <w:ind w:left="360" w:hanging="36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69601A"/>
    <w:multiLevelType w:val="hybridMultilevel"/>
    <w:tmpl w:val="E8DCCE0A"/>
    <w:lvl w:ilvl="0" w:tplc="03C4DA4E">
      <w:start w:val="1"/>
      <w:numFmt w:val="decimal"/>
      <w:lvlText w:val="%1)"/>
      <w:lvlJc w:val="left"/>
      <w:pPr>
        <w:ind w:left="360" w:hanging="36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F96DC3"/>
    <w:multiLevelType w:val="multilevel"/>
    <w:tmpl w:val="3CF96DC3"/>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1A748B"/>
    <w:multiLevelType w:val="hybridMultilevel"/>
    <w:tmpl w:val="714622EC"/>
    <w:lvl w:ilvl="0" w:tplc="B7DE305E">
      <w:start w:val="3"/>
      <w:numFmt w:val="bullet"/>
      <w:lvlText w:val="-"/>
      <w:lvlJc w:val="left"/>
      <w:pPr>
        <w:ind w:left="2320" w:hanging="420"/>
      </w:pPr>
      <w:rPr>
        <w:rFonts w:ascii="Arial" w:eastAsia="MS Mincho" w:hAnsi="Arial" w:cs="Arial" w:hint="default"/>
      </w:rPr>
    </w:lvl>
    <w:lvl w:ilvl="1" w:tplc="04090003" w:tentative="1">
      <w:start w:val="1"/>
      <w:numFmt w:val="bullet"/>
      <w:lvlText w:val=""/>
      <w:lvlJc w:val="left"/>
      <w:pPr>
        <w:ind w:left="2740" w:hanging="420"/>
      </w:pPr>
      <w:rPr>
        <w:rFonts w:ascii="Wingdings" w:hAnsi="Wingdings" w:hint="default"/>
      </w:rPr>
    </w:lvl>
    <w:lvl w:ilvl="2" w:tplc="04090005" w:tentative="1">
      <w:start w:val="1"/>
      <w:numFmt w:val="bullet"/>
      <w:lvlText w:val=""/>
      <w:lvlJc w:val="left"/>
      <w:pPr>
        <w:ind w:left="3160" w:hanging="420"/>
      </w:pPr>
      <w:rPr>
        <w:rFonts w:ascii="Wingdings" w:hAnsi="Wingdings" w:hint="default"/>
      </w:rPr>
    </w:lvl>
    <w:lvl w:ilvl="3" w:tplc="04090001" w:tentative="1">
      <w:start w:val="1"/>
      <w:numFmt w:val="bullet"/>
      <w:lvlText w:val=""/>
      <w:lvlJc w:val="left"/>
      <w:pPr>
        <w:ind w:left="3580" w:hanging="420"/>
      </w:pPr>
      <w:rPr>
        <w:rFonts w:ascii="Wingdings" w:hAnsi="Wingdings" w:hint="default"/>
      </w:rPr>
    </w:lvl>
    <w:lvl w:ilvl="4" w:tplc="04090003" w:tentative="1">
      <w:start w:val="1"/>
      <w:numFmt w:val="bullet"/>
      <w:lvlText w:val=""/>
      <w:lvlJc w:val="left"/>
      <w:pPr>
        <w:ind w:left="4000" w:hanging="420"/>
      </w:pPr>
      <w:rPr>
        <w:rFonts w:ascii="Wingdings" w:hAnsi="Wingdings" w:hint="default"/>
      </w:rPr>
    </w:lvl>
    <w:lvl w:ilvl="5" w:tplc="04090005" w:tentative="1">
      <w:start w:val="1"/>
      <w:numFmt w:val="bullet"/>
      <w:lvlText w:val=""/>
      <w:lvlJc w:val="left"/>
      <w:pPr>
        <w:ind w:left="4420" w:hanging="420"/>
      </w:pPr>
      <w:rPr>
        <w:rFonts w:ascii="Wingdings" w:hAnsi="Wingdings" w:hint="default"/>
      </w:rPr>
    </w:lvl>
    <w:lvl w:ilvl="6" w:tplc="04090001" w:tentative="1">
      <w:start w:val="1"/>
      <w:numFmt w:val="bullet"/>
      <w:lvlText w:val=""/>
      <w:lvlJc w:val="left"/>
      <w:pPr>
        <w:ind w:left="4840" w:hanging="420"/>
      </w:pPr>
      <w:rPr>
        <w:rFonts w:ascii="Wingdings" w:hAnsi="Wingdings" w:hint="default"/>
      </w:rPr>
    </w:lvl>
    <w:lvl w:ilvl="7" w:tplc="04090003" w:tentative="1">
      <w:start w:val="1"/>
      <w:numFmt w:val="bullet"/>
      <w:lvlText w:val=""/>
      <w:lvlJc w:val="left"/>
      <w:pPr>
        <w:ind w:left="5260" w:hanging="420"/>
      </w:pPr>
      <w:rPr>
        <w:rFonts w:ascii="Wingdings" w:hAnsi="Wingdings" w:hint="default"/>
      </w:rPr>
    </w:lvl>
    <w:lvl w:ilvl="8" w:tplc="04090005" w:tentative="1">
      <w:start w:val="1"/>
      <w:numFmt w:val="bullet"/>
      <w:lvlText w:val=""/>
      <w:lvlJc w:val="left"/>
      <w:pPr>
        <w:ind w:left="5680" w:hanging="420"/>
      </w:pPr>
      <w:rPr>
        <w:rFonts w:ascii="Wingdings" w:hAnsi="Wingdings" w:hint="default"/>
      </w:rPr>
    </w:lvl>
  </w:abstractNum>
  <w:abstractNum w:abstractNumId="13"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529204BC"/>
    <w:multiLevelType w:val="hybridMultilevel"/>
    <w:tmpl w:val="B5D06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A5289A"/>
    <w:multiLevelType w:val="hybridMultilevel"/>
    <w:tmpl w:val="B40A562E"/>
    <w:lvl w:ilvl="0" w:tplc="F684B81A">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2" w15:restartNumberingAfterBreak="0">
    <w:nsid w:val="601D74BE"/>
    <w:multiLevelType w:val="hybridMultilevel"/>
    <w:tmpl w:val="FB5EF6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EC7E47"/>
    <w:multiLevelType w:val="multilevel"/>
    <w:tmpl w:val="64EC7E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7"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C15477"/>
    <w:multiLevelType w:val="multilevel"/>
    <w:tmpl w:val="74C15477"/>
    <w:lvl w:ilvl="0">
      <w:start w:val="1"/>
      <w:numFmt w:val="bullet"/>
      <w:lvlText w:val=""/>
      <w:lvlJc w:val="left"/>
      <w:pPr>
        <w:ind w:left="915" w:hanging="360"/>
      </w:pPr>
      <w:rPr>
        <w:rFonts w:ascii="Symbol" w:hAnsi="Symbol" w:hint="default"/>
      </w:rPr>
    </w:lvl>
    <w:lvl w:ilvl="1">
      <w:start w:val="1"/>
      <w:numFmt w:val="bullet"/>
      <w:lvlText w:val="o"/>
      <w:lvlJc w:val="left"/>
      <w:pPr>
        <w:ind w:left="1635" w:hanging="360"/>
      </w:pPr>
      <w:rPr>
        <w:rFonts w:ascii="Courier New" w:hAnsi="Courier New" w:cs="Courier New" w:hint="default"/>
      </w:rPr>
    </w:lvl>
    <w:lvl w:ilvl="2">
      <w:start w:val="1"/>
      <w:numFmt w:val="bullet"/>
      <w:lvlText w:val=""/>
      <w:lvlJc w:val="left"/>
      <w:pPr>
        <w:ind w:left="2355" w:hanging="360"/>
      </w:pPr>
      <w:rPr>
        <w:rFonts w:ascii="Wingdings" w:hAnsi="Wingdings" w:hint="default"/>
      </w:rPr>
    </w:lvl>
    <w:lvl w:ilvl="3">
      <w:start w:val="1"/>
      <w:numFmt w:val="bullet"/>
      <w:lvlText w:val=""/>
      <w:lvlJc w:val="left"/>
      <w:pPr>
        <w:ind w:left="3075" w:hanging="360"/>
      </w:pPr>
      <w:rPr>
        <w:rFonts w:ascii="Symbol" w:hAnsi="Symbol" w:hint="default"/>
      </w:rPr>
    </w:lvl>
    <w:lvl w:ilvl="4">
      <w:start w:val="1"/>
      <w:numFmt w:val="bullet"/>
      <w:lvlText w:val="o"/>
      <w:lvlJc w:val="left"/>
      <w:pPr>
        <w:ind w:left="3795" w:hanging="360"/>
      </w:pPr>
      <w:rPr>
        <w:rFonts w:ascii="Courier New" w:hAnsi="Courier New" w:cs="Courier New" w:hint="default"/>
      </w:rPr>
    </w:lvl>
    <w:lvl w:ilvl="5">
      <w:start w:val="1"/>
      <w:numFmt w:val="bullet"/>
      <w:lvlText w:val=""/>
      <w:lvlJc w:val="left"/>
      <w:pPr>
        <w:ind w:left="4515" w:hanging="360"/>
      </w:pPr>
      <w:rPr>
        <w:rFonts w:ascii="Wingdings" w:hAnsi="Wingdings" w:hint="default"/>
      </w:rPr>
    </w:lvl>
    <w:lvl w:ilvl="6">
      <w:start w:val="1"/>
      <w:numFmt w:val="bullet"/>
      <w:lvlText w:val=""/>
      <w:lvlJc w:val="left"/>
      <w:pPr>
        <w:ind w:left="5235" w:hanging="360"/>
      </w:pPr>
      <w:rPr>
        <w:rFonts w:ascii="Symbol" w:hAnsi="Symbol" w:hint="default"/>
      </w:rPr>
    </w:lvl>
    <w:lvl w:ilvl="7">
      <w:start w:val="1"/>
      <w:numFmt w:val="bullet"/>
      <w:lvlText w:val="o"/>
      <w:lvlJc w:val="left"/>
      <w:pPr>
        <w:ind w:left="5955" w:hanging="360"/>
      </w:pPr>
      <w:rPr>
        <w:rFonts w:ascii="Courier New" w:hAnsi="Courier New" w:cs="Courier New" w:hint="default"/>
      </w:rPr>
    </w:lvl>
    <w:lvl w:ilvl="8">
      <w:start w:val="1"/>
      <w:numFmt w:val="bullet"/>
      <w:lvlText w:val=""/>
      <w:lvlJc w:val="left"/>
      <w:pPr>
        <w:ind w:left="6675" w:hanging="360"/>
      </w:pPr>
      <w:rPr>
        <w:rFonts w:ascii="Wingdings" w:hAnsi="Wingdings" w:hint="default"/>
      </w:rPr>
    </w:lvl>
  </w:abstractNum>
  <w:abstractNum w:abstractNumId="30" w15:restartNumberingAfterBreak="0">
    <w:nsid w:val="7888542A"/>
    <w:multiLevelType w:val="hybridMultilevel"/>
    <w:tmpl w:val="22BCD844"/>
    <w:lvl w:ilvl="0" w:tplc="AADC4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0F646C"/>
    <w:multiLevelType w:val="hybridMultilevel"/>
    <w:tmpl w:val="846A657A"/>
    <w:lvl w:ilvl="0" w:tplc="B98E0AB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A65A0B"/>
    <w:multiLevelType w:val="hybridMultilevel"/>
    <w:tmpl w:val="6AEC4776"/>
    <w:lvl w:ilvl="0" w:tplc="C30C5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3"/>
  </w:num>
  <w:num w:numId="3">
    <w:abstractNumId w:val="27"/>
  </w:num>
  <w:num w:numId="4">
    <w:abstractNumId w:val="4"/>
  </w:num>
  <w:num w:numId="5">
    <w:abstractNumId w:val="20"/>
  </w:num>
  <w:num w:numId="6">
    <w:abstractNumId w:val="6"/>
  </w:num>
  <w:num w:numId="7">
    <w:abstractNumId w:val="5"/>
  </w:num>
  <w:num w:numId="8">
    <w:abstractNumId w:val="19"/>
  </w:num>
  <w:num w:numId="9">
    <w:abstractNumId w:val="23"/>
  </w:num>
  <w:num w:numId="10">
    <w:abstractNumId w:val="17"/>
  </w:num>
  <w:num w:numId="11">
    <w:abstractNumId w:val="10"/>
  </w:num>
  <w:num w:numId="12">
    <w:abstractNumId w:val="1"/>
  </w:num>
  <w:num w:numId="13">
    <w:abstractNumId w:val="9"/>
  </w:num>
  <w:num w:numId="14">
    <w:abstractNumId w:val="26"/>
  </w:num>
  <w:num w:numId="15">
    <w:abstractNumId w:val="18"/>
  </w:num>
  <w:num w:numId="16">
    <w:abstractNumId w:val="22"/>
  </w:num>
  <w:num w:numId="17">
    <w:abstractNumId w:val="21"/>
  </w:num>
  <w:num w:numId="18">
    <w:abstractNumId w:val="12"/>
  </w:num>
  <w:num w:numId="19">
    <w:abstractNumId w:val="1"/>
  </w:num>
  <w:num w:numId="20">
    <w:abstractNumId w:val="1"/>
  </w:num>
  <w:num w:numId="21">
    <w:abstractNumId w:val="1"/>
  </w:num>
  <w:num w:numId="22">
    <w:abstractNumId w:val="1"/>
  </w:num>
  <w:num w:numId="23">
    <w:abstractNumId w:val="1"/>
  </w:num>
  <w:num w:numId="24">
    <w:abstractNumId w:val="28"/>
  </w:num>
  <w:num w:numId="25">
    <w:abstractNumId w:val="3"/>
  </w:num>
  <w:num w:numId="26">
    <w:abstractNumId w:val="2"/>
  </w:num>
  <w:num w:numId="27">
    <w:abstractNumId w:val="0"/>
  </w:num>
  <w:num w:numId="28">
    <w:abstractNumId w:val="30"/>
  </w:num>
  <w:num w:numId="29">
    <w:abstractNumId w:val="1"/>
  </w:num>
  <w:num w:numId="30">
    <w:abstractNumId w:val="1"/>
  </w:num>
  <w:num w:numId="31">
    <w:abstractNumId w:val="15"/>
  </w:num>
  <w:num w:numId="32">
    <w:abstractNumId w:val="25"/>
  </w:num>
  <w:num w:numId="33">
    <w:abstractNumId w:val="16"/>
  </w:num>
  <w:num w:numId="34">
    <w:abstractNumId w:val="32"/>
  </w:num>
  <w:num w:numId="35">
    <w:abstractNumId w:val="8"/>
  </w:num>
  <w:num w:numId="36">
    <w:abstractNumId w:val="31"/>
  </w:num>
  <w:num w:numId="37">
    <w:abstractNumId w:val="7"/>
  </w:num>
  <w:num w:numId="38">
    <w:abstractNumId w:val="29"/>
  </w:num>
  <w:num w:numId="39">
    <w:abstractNumId w:val="11"/>
  </w:num>
  <w:num w:numId="40">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7C0"/>
    <w:rsid w:val="00000886"/>
    <w:rsid w:val="00000A33"/>
    <w:rsid w:val="00001623"/>
    <w:rsid w:val="00002B46"/>
    <w:rsid w:val="00002F30"/>
    <w:rsid w:val="000031A7"/>
    <w:rsid w:val="0000329D"/>
    <w:rsid w:val="000048A5"/>
    <w:rsid w:val="00006910"/>
    <w:rsid w:val="00006B70"/>
    <w:rsid w:val="00006F6C"/>
    <w:rsid w:val="00010824"/>
    <w:rsid w:val="00010C2A"/>
    <w:rsid w:val="0001227E"/>
    <w:rsid w:val="00012693"/>
    <w:rsid w:val="00012747"/>
    <w:rsid w:val="00013FA5"/>
    <w:rsid w:val="00016066"/>
    <w:rsid w:val="00017121"/>
    <w:rsid w:val="00020218"/>
    <w:rsid w:val="0002127F"/>
    <w:rsid w:val="00023758"/>
    <w:rsid w:val="000250E3"/>
    <w:rsid w:val="00027541"/>
    <w:rsid w:val="000325EF"/>
    <w:rsid w:val="00032C5A"/>
    <w:rsid w:val="00033170"/>
    <w:rsid w:val="0003339C"/>
    <w:rsid w:val="00034461"/>
    <w:rsid w:val="0003461C"/>
    <w:rsid w:val="00034B3C"/>
    <w:rsid w:val="00034F81"/>
    <w:rsid w:val="00035854"/>
    <w:rsid w:val="0003639B"/>
    <w:rsid w:val="000368FF"/>
    <w:rsid w:val="00036F26"/>
    <w:rsid w:val="00036FD1"/>
    <w:rsid w:val="00036FE8"/>
    <w:rsid w:val="000374EA"/>
    <w:rsid w:val="00040833"/>
    <w:rsid w:val="00041594"/>
    <w:rsid w:val="000416CF"/>
    <w:rsid w:val="00041B32"/>
    <w:rsid w:val="00042AFA"/>
    <w:rsid w:val="000431D7"/>
    <w:rsid w:val="000431E5"/>
    <w:rsid w:val="000433EA"/>
    <w:rsid w:val="00043C1A"/>
    <w:rsid w:val="00044D3C"/>
    <w:rsid w:val="00045031"/>
    <w:rsid w:val="000456C1"/>
    <w:rsid w:val="0004571A"/>
    <w:rsid w:val="00046C78"/>
    <w:rsid w:val="0004703C"/>
    <w:rsid w:val="00047370"/>
    <w:rsid w:val="000477D6"/>
    <w:rsid w:val="00047959"/>
    <w:rsid w:val="00047E18"/>
    <w:rsid w:val="00050648"/>
    <w:rsid w:val="0005112B"/>
    <w:rsid w:val="000517AC"/>
    <w:rsid w:val="000532AE"/>
    <w:rsid w:val="00053769"/>
    <w:rsid w:val="0005383A"/>
    <w:rsid w:val="000571A8"/>
    <w:rsid w:val="00057454"/>
    <w:rsid w:val="000600F2"/>
    <w:rsid w:val="000610A5"/>
    <w:rsid w:val="00061DF6"/>
    <w:rsid w:val="00066277"/>
    <w:rsid w:val="00066F60"/>
    <w:rsid w:val="00070247"/>
    <w:rsid w:val="00070998"/>
    <w:rsid w:val="00071672"/>
    <w:rsid w:val="0007265F"/>
    <w:rsid w:val="000747B3"/>
    <w:rsid w:val="00075423"/>
    <w:rsid w:val="00076481"/>
    <w:rsid w:val="00076488"/>
    <w:rsid w:val="000769D9"/>
    <w:rsid w:val="00076ABC"/>
    <w:rsid w:val="00076DA9"/>
    <w:rsid w:val="000803A9"/>
    <w:rsid w:val="000830B0"/>
    <w:rsid w:val="000831DF"/>
    <w:rsid w:val="00085099"/>
    <w:rsid w:val="00085998"/>
    <w:rsid w:val="00087A0C"/>
    <w:rsid w:val="00091F89"/>
    <w:rsid w:val="000926AF"/>
    <w:rsid w:val="00092821"/>
    <w:rsid w:val="0009452C"/>
    <w:rsid w:val="00094EB8"/>
    <w:rsid w:val="0009654B"/>
    <w:rsid w:val="00097815"/>
    <w:rsid w:val="0009787C"/>
    <w:rsid w:val="000A2813"/>
    <w:rsid w:val="000A3559"/>
    <w:rsid w:val="000A5162"/>
    <w:rsid w:val="000A6F68"/>
    <w:rsid w:val="000A7D1B"/>
    <w:rsid w:val="000B0BFE"/>
    <w:rsid w:val="000B3EB0"/>
    <w:rsid w:val="000B4328"/>
    <w:rsid w:val="000B5CEC"/>
    <w:rsid w:val="000B63BC"/>
    <w:rsid w:val="000B7360"/>
    <w:rsid w:val="000C0493"/>
    <w:rsid w:val="000C05AC"/>
    <w:rsid w:val="000C1292"/>
    <w:rsid w:val="000C46F1"/>
    <w:rsid w:val="000C4D62"/>
    <w:rsid w:val="000C7608"/>
    <w:rsid w:val="000C7757"/>
    <w:rsid w:val="000C7E0C"/>
    <w:rsid w:val="000D16A7"/>
    <w:rsid w:val="000D1C28"/>
    <w:rsid w:val="000D443A"/>
    <w:rsid w:val="000D7AE5"/>
    <w:rsid w:val="000D7F64"/>
    <w:rsid w:val="000E13F1"/>
    <w:rsid w:val="000E2DA4"/>
    <w:rsid w:val="000E3E4D"/>
    <w:rsid w:val="000E3E5A"/>
    <w:rsid w:val="000E45B7"/>
    <w:rsid w:val="000E5761"/>
    <w:rsid w:val="000E7A77"/>
    <w:rsid w:val="000F0EF0"/>
    <w:rsid w:val="000F1D08"/>
    <w:rsid w:val="000F3319"/>
    <w:rsid w:val="000F4C2E"/>
    <w:rsid w:val="000F4FF2"/>
    <w:rsid w:val="000F5A13"/>
    <w:rsid w:val="000F5B8F"/>
    <w:rsid w:val="00101DCD"/>
    <w:rsid w:val="00102CF4"/>
    <w:rsid w:val="00107630"/>
    <w:rsid w:val="0011002C"/>
    <w:rsid w:val="00110431"/>
    <w:rsid w:val="00112DB8"/>
    <w:rsid w:val="00114F86"/>
    <w:rsid w:val="00115300"/>
    <w:rsid w:val="00116BFF"/>
    <w:rsid w:val="00120148"/>
    <w:rsid w:val="00120AA2"/>
    <w:rsid w:val="00120D30"/>
    <w:rsid w:val="001212E2"/>
    <w:rsid w:val="00122372"/>
    <w:rsid w:val="00123527"/>
    <w:rsid w:val="00124085"/>
    <w:rsid w:val="00124575"/>
    <w:rsid w:val="001246AF"/>
    <w:rsid w:val="00124D97"/>
    <w:rsid w:val="001251B1"/>
    <w:rsid w:val="00125467"/>
    <w:rsid w:val="00125F99"/>
    <w:rsid w:val="00126657"/>
    <w:rsid w:val="00126782"/>
    <w:rsid w:val="00130DAA"/>
    <w:rsid w:val="0013190A"/>
    <w:rsid w:val="00136D1F"/>
    <w:rsid w:val="00137A40"/>
    <w:rsid w:val="00137C2F"/>
    <w:rsid w:val="0014162A"/>
    <w:rsid w:val="00141BBF"/>
    <w:rsid w:val="00141D4F"/>
    <w:rsid w:val="001425D1"/>
    <w:rsid w:val="00142A95"/>
    <w:rsid w:val="001437A5"/>
    <w:rsid w:val="00143CEB"/>
    <w:rsid w:val="00144A0E"/>
    <w:rsid w:val="00145371"/>
    <w:rsid w:val="001453D0"/>
    <w:rsid w:val="00145F7C"/>
    <w:rsid w:val="001461C2"/>
    <w:rsid w:val="00146512"/>
    <w:rsid w:val="00146774"/>
    <w:rsid w:val="00146E5B"/>
    <w:rsid w:val="00146FD2"/>
    <w:rsid w:val="001477D2"/>
    <w:rsid w:val="0015032E"/>
    <w:rsid w:val="00150A64"/>
    <w:rsid w:val="001522AC"/>
    <w:rsid w:val="0015358B"/>
    <w:rsid w:val="00153C6D"/>
    <w:rsid w:val="00154202"/>
    <w:rsid w:val="001567FC"/>
    <w:rsid w:val="0016013D"/>
    <w:rsid w:val="00160C90"/>
    <w:rsid w:val="0016167E"/>
    <w:rsid w:val="00161F77"/>
    <w:rsid w:val="00162801"/>
    <w:rsid w:val="00164072"/>
    <w:rsid w:val="0016524B"/>
    <w:rsid w:val="0016575B"/>
    <w:rsid w:val="001666E6"/>
    <w:rsid w:val="00166975"/>
    <w:rsid w:val="001675D0"/>
    <w:rsid w:val="00172944"/>
    <w:rsid w:val="00172B9D"/>
    <w:rsid w:val="00177843"/>
    <w:rsid w:val="0018256B"/>
    <w:rsid w:val="00184AE5"/>
    <w:rsid w:val="00184EB2"/>
    <w:rsid w:val="00185035"/>
    <w:rsid w:val="0018597D"/>
    <w:rsid w:val="00187028"/>
    <w:rsid w:val="00192F66"/>
    <w:rsid w:val="00192F9F"/>
    <w:rsid w:val="00193EEB"/>
    <w:rsid w:val="00194921"/>
    <w:rsid w:val="001959AB"/>
    <w:rsid w:val="001968AE"/>
    <w:rsid w:val="001978B9"/>
    <w:rsid w:val="001A0318"/>
    <w:rsid w:val="001A09A1"/>
    <w:rsid w:val="001A0BC6"/>
    <w:rsid w:val="001A1D74"/>
    <w:rsid w:val="001A2E5C"/>
    <w:rsid w:val="001A33BE"/>
    <w:rsid w:val="001A6551"/>
    <w:rsid w:val="001A67B8"/>
    <w:rsid w:val="001A7111"/>
    <w:rsid w:val="001A7FA6"/>
    <w:rsid w:val="001B00C3"/>
    <w:rsid w:val="001B11B1"/>
    <w:rsid w:val="001B243E"/>
    <w:rsid w:val="001B26C0"/>
    <w:rsid w:val="001B2AA6"/>
    <w:rsid w:val="001B2E9B"/>
    <w:rsid w:val="001B3D23"/>
    <w:rsid w:val="001B3F73"/>
    <w:rsid w:val="001B40D2"/>
    <w:rsid w:val="001B490B"/>
    <w:rsid w:val="001B5E34"/>
    <w:rsid w:val="001B6177"/>
    <w:rsid w:val="001B64DA"/>
    <w:rsid w:val="001B66DC"/>
    <w:rsid w:val="001C1669"/>
    <w:rsid w:val="001C1B9F"/>
    <w:rsid w:val="001C41A4"/>
    <w:rsid w:val="001C591F"/>
    <w:rsid w:val="001C69C6"/>
    <w:rsid w:val="001C7D41"/>
    <w:rsid w:val="001D0E02"/>
    <w:rsid w:val="001D12BD"/>
    <w:rsid w:val="001D138C"/>
    <w:rsid w:val="001D1C02"/>
    <w:rsid w:val="001D3944"/>
    <w:rsid w:val="001D519D"/>
    <w:rsid w:val="001D7250"/>
    <w:rsid w:val="001D7484"/>
    <w:rsid w:val="001E061A"/>
    <w:rsid w:val="001E13C5"/>
    <w:rsid w:val="001E2775"/>
    <w:rsid w:val="001E6117"/>
    <w:rsid w:val="001E78DC"/>
    <w:rsid w:val="001E7B94"/>
    <w:rsid w:val="001E7F6C"/>
    <w:rsid w:val="001F078D"/>
    <w:rsid w:val="001F0C60"/>
    <w:rsid w:val="001F2CC8"/>
    <w:rsid w:val="001F51A5"/>
    <w:rsid w:val="001F605B"/>
    <w:rsid w:val="0020102A"/>
    <w:rsid w:val="002013CB"/>
    <w:rsid w:val="00201B14"/>
    <w:rsid w:val="00201D0B"/>
    <w:rsid w:val="002034A1"/>
    <w:rsid w:val="002039B9"/>
    <w:rsid w:val="002051D4"/>
    <w:rsid w:val="0020581D"/>
    <w:rsid w:val="0021102D"/>
    <w:rsid w:val="0021133B"/>
    <w:rsid w:val="00211BE7"/>
    <w:rsid w:val="00212650"/>
    <w:rsid w:val="00212FB1"/>
    <w:rsid w:val="00213BEC"/>
    <w:rsid w:val="0021419D"/>
    <w:rsid w:val="00215BC2"/>
    <w:rsid w:val="00215EA4"/>
    <w:rsid w:val="00215F6B"/>
    <w:rsid w:val="00216B49"/>
    <w:rsid w:val="0021712F"/>
    <w:rsid w:val="00221448"/>
    <w:rsid w:val="0022203B"/>
    <w:rsid w:val="002226D1"/>
    <w:rsid w:val="00223C87"/>
    <w:rsid w:val="00223F00"/>
    <w:rsid w:val="002246E7"/>
    <w:rsid w:val="00224D61"/>
    <w:rsid w:val="0022527D"/>
    <w:rsid w:val="00226DEC"/>
    <w:rsid w:val="00230502"/>
    <w:rsid w:val="002313D1"/>
    <w:rsid w:val="00231ED6"/>
    <w:rsid w:val="0023440F"/>
    <w:rsid w:val="00234A5D"/>
    <w:rsid w:val="002416E2"/>
    <w:rsid w:val="00241839"/>
    <w:rsid w:val="0024257F"/>
    <w:rsid w:val="00243DA1"/>
    <w:rsid w:val="00244E56"/>
    <w:rsid w:val="002504F9"/>
    <w:rsid w:val="0025098E"/>
    <w:rsid w:val="00250CB4"/>
    <w:rsid w:val="00253103"/>
    <w:rsid w:val="00253E27"/>
    <w:rsid w:val="002541E2"/>
    <w:rsid w:val="00257DD1"/>
    <w:rsid w:val="002609F0"/>
    <w:rsid w:val="002612DE"/>
    <w:rsid w:val="00261924"/>
    <w:rsid w:val="00262736"/>
    <w:rsid w:val="00263CE3"/>
    <w:rsid w:val="00264063"/>
    <w:rsid w:val="00266A70"/>
    <w:rsid w:val="0026722A"/>
    <w:rsid w:val="0026725A"/>
    <w:rsid w:val="00267A98"/>
    <w:rsid w:val="0027408B"/>
    <w:rsid w:val="0027424D"/>
    <w:rsid w:val="00274595"/>
    <w:rsid w:val="002746FF"/>
    <w:rsid w:val="00275F0F"/>
    <w:rsid w:val="00276E9C"/>
    <w:rsid w:val="00277B1A"/>
    <w:rsid w:val="002801A1"/>
    <w:rsid w:val="00280871"/>
    <w:rsid w:val="00281CCF"/>
    <w:rsid w:val="00283C1B"/>
    <w:rsid w:val="00285519"/>
    <w:rsid w:val="002858F3"/>
    <w:rsid w:val="00286E02"/>
    <w:rsid w:val="00290762"/>
    <w:rsid w:val="00290AAF"/>
    <w:rsid w:val="002913E2"/>
    <w:rsid w:val="00291F62"/>
    <w:rsid w:val="00292209"/>
    <w:rsid w:val="0029341F"/>
    <w:rsid w:val="0029389B"/>
    <w:rsid w:val="00294002"/>
    <w:rsid w:val="0029707B"/>
    <w:rsid w:val="002A303C"/>
    <w:rsid w:val="002A3B24"/>
    <w:rsid w:val="002A40F6"/>
    <w:rsid w:val="002A5420"/>
    <w:rsid w:val="002A5D62"/>
    <w:rsid w:val="002A5F0B"/>
    <w:rsid w:val="002B0167"/>
    <w:rsid w:val="002B1D30"/>
    <w:rsid w:val="002B450D"/>
    <w:rsid w:val="002B482C"/>
    <w:rsid w:val="002B543F"/>
    <w:rsid w:val="002B54D0"/>
    <w:rsid w:val="002B5D7F"/>
    <w:rsid w:val="002B6B99"/>
    <w:rsid w:val="002B74A7"/>
    <w:rsid w:val="002C0667"/>
    <w:rsid w:val="002C17FA"/>
    <w:rsid w:val="002C4247"/>
    <w:rsid w:val="002C682B"/>
    <w:rsid w:val="002C7249"/>
    <w:rsid w:val="002D03F0"/>
    <w:rsid w:val="002D0EA5"/>
    <w:rsid w:val="002D1E66"/>
    <w:rsid w:val="002D2E68"/>
    <w:rsid w:val="002D2F92"/>
    <w:rsid w:val="002D3ABC"/>
    <w:rsid w:val="002D544D"/>
    <w:rsid w:val="002D5FBC"/>
    <w:rsid w:val="002D64C9"/>
    <w:rsid w:val="002D7472"/>
    <w:rsid w:val="002D7EC5"/>
    <w:rsid w:val="002E0476"/>
    <w:rsid w:val="002E0B92"/>
    <w:rsid w:val="002E14B5"/>
    <w:rsid w:val="002E212C"/>
    <w:rsid w:val="002E319D"/>
    <w:rsid w:val="002E354F"/>
    <w:rsid w:val="002E4B00"/>
    <w:rsid w:val="002E5B1B"/>
    <w:rsid w:val="002E6820"/>
    <w:rsid w:val="002E796E"/>
    <w:rsid w:val="002F1955"/>
    <w:rsid w:val="002F4963"/>
    <w:rsid w:val="002F4C73"/>
    <w:rsid w:val="002F6B1B"/>
    <w:rsid w:val="00301A8D"/>
    <w:rsid w:val="00302FC6"/>
    <w:rsid w:val="00303728"/>
    <w:rsid w:val="003037F1"/>
    <w:rsid w:val="00303C49"/>
    <w:rsid w:val="003044FC"/>
    <w:rsid w:val="00304794"/>
    <w:rsid w:val="00305B3B"/>
    <w:rsid w:val="00306EDF"/>
    <w:rsid w:val="003106F3"/>
    <w:rsid w:val="00310E40"/>
    <w:rsid w:val="00311F1F"/>
    <w:rsid w:val="00312979"/>
    <w:rsid w:val="003134B3"/>
    <w:rsid w:val="00313585"/>
    <w:rsid w:val="0031414E"/>
    <w:rsid w:val="003142E4"/>
    <w:rsid w:val="003146CD"/>
    <w:rsid w:val="00314CF3"/>
    <w:rsid w:val="00315A9D"/>
    <w:rsid w:val="00315CAB"/>
    <w:rsid w:val="00317D97"/>
    <w:rsid w:val="00320928"/>
    <w:rsid w:val="003209DA"/>
    <w:rsid w:val="0032123A"/>
    <w:rsid w:val="00322E2F"/>
    <w:rsid w:val="003230E0"/>
    <w:rsid w:val="003236AE"/>
    <w:rsid w:val="0032532E"/>
    <w:rsid w:val="00325471"/>
    <w:rsid w:val="00325BFC"/>
    <w:rsid w:val="003264A9"/>
    <w:rsid w:val="00326F83"/>
    <w:rsid w:val="00327666"/>
    <w:rsid w:val="0033023A"/>
    <w:rsid w:val="0033050F"/>
    <w:rsid w:val="00331631"/>
    <w:rsid w:val="003342BA"/>
    <w:rsid w:val="00335761"/>
    <w:rsid w:val="00335C4F"/>
    <w:rsid w:val="003369E9"/>
    <w:rsid w:val="00336FAC"/>
    <w:rsid w:val="00341A6B"/>
    <w:rsid w:val="00341E36"/>
    <w:rsid w:val="00342863"/>
    <w:rsid w:val="003434B9"/>
    <w:rsid w:val="00343EA5"/>
    <w:rsid w:val="00346A0A"/>
    <w:rsid w:val="00347910"/>
    <w:rsid w:val="00350EF4"/>
    <w:rsid w:val="00351222"/>
    <w:rsid w:val="0035273F"/>
    <w:rsid w:val="00355841"/>
    <w:rsid w:val="00356FDC"/>
    <w:rsid w:val="0035755A"/>
    <w:rsid w:val="00357A4E"/>
    <w:rsid w:val="00357AEB"/>
    <w:rsid w:val="00357F4B"/>
    <w:rsid w:val="00360B57"/>
    <w:rsid w:val="0036114A"/>
    <w:rsid w:val="0036149D"/>
    <w:rsid w:val="003614BC"/>
    <w:rsid w:val="0036248F"/>
    <w:rsid w:val="00362BFD"/>
    <w:rsid w:val="00362F5A"/>
    <w:rsid w:val="0036581A"/>
    <w:rsid w:val="00367918"/>
    <w:rsid w:val="003679D5"/>
    <w:rsid w:val="00372571"/>
    <w:rsid w:val="00373307"/>
    <w:rsid w:val="00373540"/>
    <w:rsid w:val="00374C4D"/>
    <w:rsid w:val="0037518B"/>
    <w:rsid w:val="00376B2D"/>
    <w:rsid w:val="003779BF"/>
    <w:rsid w:val="00377E1B"/>
    <w:rsid w:val="00377EFF"/>
    <w:rsid w:val="00380D5D"/>
    <w:rsid w:val="0038395A"/>
    <w:rsid w:val="00384A7A"/>
    <w:rsid w:val="00386992"/>
    <w:rsid w:val="00386E24"/>
    <w:rsid w:val="00390627"/>
    <w:rsid w:val="00390A87"/>
    <w:rsid w:val="00391515"/>
    <w:rsid w:val="00392BB3"/>
    <w:rsid w:val="00394064"/>
    <w:rsid w:val="003946DA"/>
    <w:rsid w:val="003948AA"/>
    <w:rsid w:val="0039504D"/>
    <w:rsid w:val="00395800"/>
    <w:rsid w:val="00396601"/>
    <w:rsid w:val="003972EC"/>
    <w:rsid w:val="003A04B8"/>
    <w:rsid w:val="003A1359"/>
    <w:rsid w:val="003A1D2B"/>
    <w:rsid w:val="003A1E0B"/>
    <w:rsid w:val="003A38F0"/>
    <w:rsid w:val="003A5C57"/>
    <w:rsid w:val="003A60D8"/>
    <w:rsid w:val="003A6759"/>
    <w:rsid w:val="003A67D7"/>
    <w:rsid w:val="003A7F76"/>
    <w:rsid w:val="003B2898"/>
    <w:rsid w:val="003B2EC1"/>
    <w:rsid w:val="003B390A"/>
    <w:rsid w:val="003B3E80"/>
    <w:rsid w:val="003B49F1"/>
    <w:rsid w:val="003B5565"/>
    <w:rsid w:val="003B61CA"/>
    <w:rsid w:val="003B71EF"/>
    <w:rsid w:val="003C0B1A"/>
    <w:rsid w:val="003C2081"/>
    <w:rsid w:val="003C2BFC"/>
    <w:rsid w:val="003C3291"/>
    <w:rsid w:val="003C3DD5"/>
    <w:rsid w:val="003C43B0"/>
    <w:rsid w:val="003C52CE"/>
    <w:rsid w:val="003C5BB2"/>
    <w:rsid w:val="003C6AD2"/>
    <w:rsid w:val="003C7201"/>
    <w:rsid w:val="003C784C"/>
    <w:rsid w:val="003D0045"/>
    <w:rsid w:val="003D03B3"/>
    <w:rsid w:val="003D07FD"/>
    <w:rsid w:val="003D1250"/>
    <w:rsid w:val="003D164A"/>
    <w:rsid w:val="003D1DDD"/>
    <w:rsid w:val="003D2725"/>
    <w:rsid w:val="003D290B"/>
    <w:rsid w:val="003D62B2"/>
    <w:rsid w:val="003E290C"/>
    <w:rsid w:val="003E3AFA"/>
    <w:rsid w:val="003E3B66"/>
    <w:rsid w:val="003E68C3"/>
    <w:rsid w:val="003E71F8"/>
    <w:rsid w:val="003F09FA"/>
    <w:rsid w:val="003F0D80"/>
    <w:rsid w:val="003F3967"/>
    <w:rsid w:val="003F39EF"/>
    <w:rsid w:val="003F750A"/>
    <w:rsid w:val="00400638"/>
    <w:rsid w:val="00401086"/>
    <w:rsid w:val="00401C2D"/>
    <w:rsid w:val="00401E7A"/>
    <w:rsid w:val="0040227A"/>
    <w:rsid w:val="00402D28"/>
    <w:rsid w:val="00403A5E"/>
    <w:rsid w:val="00403AE5"/>
    <w:rsid w:val="00404249"/>
    <w:rsid w:val="004102D8"/>
    <w:rsid w:val="00410717"/>
    <w:rsid w:val="00410A67"/>
    <w:rsid w:val="00411B2A"/>
    <w:rsid w:val="0041225C"/>
    <w:rsid w:val="0041279E"/>
    <w:rsid w:val="00413D56"/>
    <w:rsid w:val="0041618A"/>
    <w:rsid w:val="00417E59"/>
    <w:rsid w:val="00417E69"/>
    <w:rsid w:val="004217DB"/>
    <w:rsid w:val="00422125"/>
    <w:rsid w:val="00423FA7"/>
    <w:rsid w:val="0042440F"/>
    <w:rsid w:val="004265B5"/>
    <w:rsid w:val="0042677D"/>
    <w:rsid w:val="0042797D"/>
    <w:rsid w:val="00430DE0"/>
    <w:rsid w:val="00431991"/>
    <w:rsid w:val="00431F61"/>
    <w:rsid w:val="004323E5"/>
    <w:rsid w:val="004331F7"/>
    <w:rsid w:val="004332EF"/>
    <w:rsid w:val="0043359C"/>
    <w:rsid w:val="0043368A"/>
    <w:rsid w:val="004337DB"/>
    <w:rsid w:val="0043425F"/>
    <w:rsid w:val="0043433F"/>
    <w:rsid w:val="004349DB"/>
    <w:rsid w:val="00434C23"/>
    <w:rsid w:val="004358FE"/>
    <w:rsid w:val="00436E5A"/>
    <w:rsid w:val="004408C8"/>
    <w:rsid w:val="00444E1A"/>
    <w:rsid w:val="00446710"/>
    <w:rsid w:val="00447B68"/>
    <w:rsid w:val="00450C67"/>
    <w:rsid w:val="004544E4"/>
    <w:rsid w:val="0045633B"/>
    <w:rsid w:val="004576D3"/>
    <w:rsid w:val="00457ACC"/>
    <w:rsid w:val="00457DFA"/>
    <w:rsid w:val="00460E76"/>
    <w:rsid w:val="004613EE"/>
    <w:rsid w:val="004616B0"/>
    <w:rsid w:val="00462056"/>
    <w:rsid w:val="00462FC6"/>
    <w:rsid w:val="00463756"/>
    <w:rsid w:val="0046517B"/>
    <w:rsid w:val="00466280"/>
    <w:rsid w:val="00470523"/>
    <w:rsid w:val="00470CAB"/>
    <w:rsid w:val="004713EC"/>
    <w:rsid w:val="0047144B"/>
    <w:rsid w:val="0047211D"/>
    <w:rsid w:val="00472D44"/>
    <w:rsid w:val="00473860"/>
    <w:rsid w:val="0047418F"/>
    <w:rsid w:val="004753A7"/>
    <w:rsid w:val="00475629"/>
    <w:rsid w:val="00475A83"/>
    <w:rsid w:val="00475AA8"/>
    <w:rsid w:val="00476178"/>
    <w:rsid w:val="00476F75"/>
    <w:rsid w:val="00477C76"/>
    <w:rsid w:val="004804C7"/>
    <w:rsid w:val="00480E51"/>
    <w:rsid w:val="004817C3"/>
    <w:rsid w:val="004821A1"/>
    <w:rsid w:val="00482FE3"/>
    <w:rsid w:val="00483DE8"/>
    <w:rsid w:val="00484DB5"/>
    <w:rsid w:val="0048562E"/>
    <w:rsid w:val="004873D0"/>
    <w:rsid w:val="004916A1"/>
    <w:rsid w:val="00491DF6"/>
    <w:rsid w:val="00491E20"/>
    <w:rsid w:val="004926FD"/>
    <w:rsid w:val="00495B73"/>
    <w:rsid w:val="0049698C"/>
    <w:rsid w:val="00496C6E"/>
    <w:rsid w:val="004A0D72"/>
    <w:rsid w:val="004A24A5"/>
    <w:rsid w:val="004A313E"/>
    <w:rsid w:val="004A3878"/>
    <w:rsid w:val="004A3FCF"/>
    <w:rsid w:val="004A47FC"/>
    <w:rsid w:val="004A4EA4"/>
    <w:rsid w:val="004A5070"/>
    <w:rsid w:val="004A50EA"/>
    <w:rsid w:val="004A51A0"/>
    <w:rsid w:val="004A5ED1"/>
    <w:rsid w:val="004A6620"/>
    <w:rsid w:val="004A68A4"/>
    <w:rsid w:val="004A6B43"/>
    <w:rsid w:val="004B09B3"/>
    <w:rsid w:val="004B2880"/>
    <w:rsid w:val="004B2EEF"/>
    <w:rsid w:val="004B48A7"/>
    <w:rsid w:val="004B4D70"/>
    <w:rsid w:val="004B4F9E"/>
    <w:rsid w:val="004B5827"/>
    <w:rsid w:val="004B64D1"/>
    <w:rsid w:val="004B680E"/>
    <w:rsid w:val="004B7085"/>
    <w:rsid w:val="004B75FA"/>
    <w:rsid w:val="004C4B19"/>
    <w:rsid w:val="004C51A5"/>
    <w:rsid w:val="004C6B62"/>
    <w:rsid w:val="004C7E8C"/>
    <w:rsid w:val="004D1103"/>
    <w:rsid w:val="004D25E9"/>
    <w:rsid w:val="004D273C"/>
    <w:rsid w:val="004D2B47"/>
    <w:rsid w:val="004D5395"/>
    <w:rsid w:val="004D5A3E"/>
    <w:rsid w:val="004D5C06"/>
    <w:rsid w:val="004D673D"/>
    <w:rsid w:val="004D691E"/>
    <w:rsid w:val="004E0F4A"/>
    <w:rsid w:val="004E154D"/>
    <w:rsid w:val="004E1F6C"/>
    <w:rsid w:val="004E221D"/>
    <w:rsid w:val="004E4009"/>
    <w:rsid w:val="004E6877"/>
    <w:rsid w:val="004E6E73"/>
    <w:rsid w:val="004F0F81"/>
    <w:rsid w:val="004F125F"/>
    <w:rsid w:val="004F3817"/>
    <w:rsid w:val="004F3D6B"/>
    <w:rsid w:val="004F5274"/>
    <w:rsid w:val="004F66DE"/>
    <w:rsid w:val="004F67E1"/>
    <w:rsid w:val="004F6E28"/>
    <w:rsid w:val="004F6F01"/>
    <w:rsid w:val="0050359A"/>
    <w:rsid w:val="005057BD"/>
    <w:rsid w:val="00507290"/>
    <w:rsid w:val="00510367"/>
    <w:rsid w:val="00510946"/>
    <w:rsid w:val="0051112D"/>
    <w:rsid w:val="005114DE"/>
    <w:rsid w:val="00511731"/>
    <w:rsid w:val="005119B0"/>
    <w:rsid w:val="00511A32"/>
    <w:rsid w:val="0051388B"/>
    <w:rsid w:val="0051520F"/>
    <w:rsid w:val="005152AC"/>
    <w:rsid w:val="00515A21"/>
    <w:rsid w:val="00515C9F"/>
    <w:rsid w:val="0051718B"/>
    <w:rsid w:val="00517B13"/>
    <w:rsid w:val="005215A4"/>
    <w:rsid w:val="00522307"/>
    <w:rsid w:val="00522F9F"/>
    <w:rsid w:val="005254E3"/>
    <w:rsid w:val="00525FD8"/>
    <w:rsid w:val="005272B4"/>
    <w:rsid w:val="005272CA"/>
    <w:rsid w:val="00527326"/>
    <w:rsid w:val="00527BDE"/>
    <w:rsid w:val="00530451"/>
    <w:rsid w:val="00530857"/>
    <w:rsid w:val="00530B91"/>
    <w:rsid w:val="00531207"/>
    <w:rsid w:val="00532548"/>
    <w:rsid w:val="00532FC8"/>
    <w:rsid w:val="0053311C"/>
    <w:rsid w:val="0053323B"/>
    <w:rsid w:val="00533C76"/>
    <w:rsid w:val="005345EC"/>
    <w:rsid w:val="005347C1"/>
    <w:rsid w:val="00534FB9"/>
    <w:rsid w:val="00535E64"/>
    <w:rsid w:val="005365BA"/>
    <w:rsid w:val="00536BAF"/>
    <w:rsid w:val="005376D6"/>
    <w:rsid w:val="00537917"/>
    <w:rsid w:val="00540097"/>
    <w:rsid w:val="00540B2D"/>
    <w:rsid w:val="005410C9"/>
    <w:rsid w:val="00542290"/>
    <w:rsid w:val="00542BD2"/>
    <w:rsid w:val="0054303A"/>
    <w:rsid w:val="005438C0"/>
    <w:rsid w:val="005442E9"/>
    <w:rsid w:val="005459C0"/>
    <w:rsid w:val="00547893"/>
    <w:rsid w:val="005506E1"/>
    <w:rsid w:val="0055118A"/>
    <w:rsid w:val="005546A7"/>
    <w:rsid w:val="005548BA"/>
    <w:rsid w:val="0055540F"/>
    <w:rsid w:val="005568E0"/>
    <w:rsid w:val="0055797F"/>
    <w:rsid w:val="0056179B"/>
    <w:rsid w:val="0056242A"/>
    <w:rsid w:val="00563088"/>
    <w:rsid w:val="0056358C"/>
    <w:rsid w:val="00565466"/>
    <w:rsid w:val="00565996"/>
    <w:rsid w:val="00566DD9"/>
    <w:rsid w:val="00567A30"/>
    <w:rsid w:val="00573102"/>
    <w:rsid w:val="005776EF"/>
    <w:rsid w:val="00577870"/>
    <w:rsid w:val="00580546"/>
    <w:rsid w:val="00582518"/>
    <w:rsid w:val="00584131"/>
    <w:rsid w:val="00585EDB"/>
    <w:rsid w:val="005900DE"/>
    <w:rsid w:val="0059081E"/>
    <w:rsid w:val="0059202A"/>
    <w:rsid w:val="005957B0"/>
    <w:rsid w:val="005957E0"/>
    <w:rsid w:val="00596BA3"/>
    <w:rsid w:val="00596DFD"/>
    <w:rsid w:val="0059714B"/>
    <w:rsid w:val="005976F6"/>
    <w:rsid w:val="005A1139"/>
    <w:rsid w:val="005A1C6B"/>
    <w:rsid w:val="005A1E4C"/>
    <w:rsid w:val="005A32F0"/>
    <w:rsid w:val="005A5A26"/>
    <w:rsid w:val="005A624F"/>
    <w:rsid w:val="005A7277"/>
    <w:rsid w:val="005A7621"/>
    <w:rsid w:val="005B03CC"/>
    <w:rsid w:val="005B12A1"/>
    <w:rsid w:val="005B3749"/>
    <w:rsid w:val="005B4ED1"/>
    <w:rsid w:val="005B4F03"/>
    <w:rsid w:val="005B57A3"/>
    <w:rsid w:val="005B57AD"/>
    <w:rsid w:val="005B7D0E"/>
    <w:rsid w:val="005C0213"/>
    <w:rsid w:val="005C058F"/>
    <w:rsid w:val="005C0BB4"/>
    <w:rsid w:val="005C0F58"/>
    <w:rsid w:val="005C1856"/>
    <w:rsid w:val="005C3F69"/>
    <w:rsid w:val="005C40FB"/>
    <w:rsid w:val="005C46AB"/>
    <w:rsid w:val="005C4C7D"/>
    <w:rsid w:val="005C550E"/>
    <w:rsid w:val="005C5A8D"/>
    <w:rsid w:val="005C5FC8"/>
    <w:rsid w:val="005C6001"/>
    <w:rsid w:val="005D0C7E"/>
    <w:rsid w:val="005D23BF"/>
    <w:rsid w:val="005D4251"/>
    <w:rsid w:val="005D4334"/>
    <w:rsid w:val="005D6461"/>
    <w:rsid w:val="005D7002"/>
    <w:rsid w:val="005D70B9"/>
    <w:rsid w:val="005E04B8"/>
    <w:rsid w:val="005E14E8"/>
    <w:rsid w:val="005E2E74"/>
    <w:rsid w:val="005E2F02"/>
    <w:rsid w:val="005E3384"/>
    <w:rsid w:val="005E4FCF"/>
    <w:rsid w:val="005E52A0"/>
    <w:rsid w:val="005E5A0F"/>
    <w:rsid w:val="005E63D8"/>
    <w:rsid w:val="005E77AC"/>
    <w:rsid w:val="005E7F5A"/>
    <w:rsid w:val="005F0312"/>
    <w:rsid w:val="005F1632"/>
    <w:rsid w:val="005F1B93"/>
    <w:rsid w:val="005F1D9C"/>
    <w:rsid w:val="005F25C0"/>
    <w:rsid w:val="005F4BAC"/>
    <w:rsid w:val="005F4D25"/>
    <w:rsid w:val="005F4F8A"/>
    <w:rsid w:val="005F5420"/>
    <w:rsid w:val="005F5557"/>
    <w:rsid w:val="005F5855"/>
    <w:rsid w:val="005F63EA"/>
    <w:rsid w:val="005F7022"/>
    <w:rsid w:val="005F7EB0"/>
    <w:rsid w:val="006033E7"/>
    <w:rsid w:val="0060415E"/>
    <w:rsid w:val="00605737"/>
    <w:rsid w:val="00605FA3"/>
    <w:rsid w:val="006069BA"/>
    <w:rsid w:val="00607779"/>
    <w:rsid w:val="006077DC"/>
    <w:rsid w:val="006079AD"/>
    <w:rsid w:val="00610954"/>
    <w:rsid w:val="0061192E"/>
    <w:rsid w:val="0061237A"/>
    <w:rsid w:val="006128B8"/>
    <w:rsid w:val="00612FDB"/>
    <w:rsid w:val="006138C6"/>
    <w:rsid w:val="00613908"/>
    <w:rsid w:val="006140DE"/>
    <w:rsid w:val="0061474C"/>
    <w:rsid w:val="00614C44"/>
    <w:rsid w:val="006162B3"/>
    <w:rsid w:val="0061630F"/>
    <w:rsid w:val="00616ACA"/>
    <w:rsid w:val="006172C5"/>
    <w:rsid w:val="00617A22"/>
    <w:rsid w:val="00617A86"/>
    <w:rsid w:val="00617D3E"/>
    <w:rsid w:val="0062039A"/>
    <w:rsid w:val="0062114A"/>
    <w:rsid w:val="00621572"/>
    <w:rsid w:val="00621611"/>
    <w:rsid w:val="00622777"/>
    <w:rsid w:val="006311AC"/>
    <w:rsid w:val="006312AE"/>
    <w:rsid w:val="006312DE"/>
    <w:rsid w:val="0063165B"/>
    <w:rsid w:val="006320BE"/>
    <w:rsid w:val="0063404D"/>
    <w:rsid w:val="00637A9B"/>
    <w:rsid w:val="00643425"/>
    <w:rsid w:val="00643E4F"/>
    <w:rsid w:val="00645685"/>
    <w:rsid w:val="006501D5"/>
    <w:rsid w:val="00650394"/>
    <w:rsid w:val="0065079C"/>
    <w:rsid w:val="00651408"/>
    <w:rsid w:val="00651B97"/>
    <w:rsid w:val="00653C03"/>
    <w:rsid w:val="00657BF2"/>
    <w:rsid w:val="006602B6"/>
    <w:rsid w:val="006603ED"/>
    <w:rsid w:val="006606CB"/>
    <w:rsid w:val="006607AA"/>
    <w:rsid w:val="00660ED0"/>
    <w:rsid w:val="00665F9B"/>
    <w:rsid w:val="00666D49"/>
    <w:rsid w:val="00670734"/>
    <w:rsid w:val="006720E2"/>
    <w:rsid w:val="00672921"/>
    <w:rsid w:val="00673F6C"/>
    <w:rsid w:val="006805E8"/>
    <w:rsid w:val="00680EE0"/>
    <w:rsid w:val="00681D84"/>
    <w:rsid w:val="0068345C"/>
    <w:rsid w:val="006837EE"/>
    <w:rsid w:val="006848AD"/>
    <w:rsid w:val="006866C6"/>
    <w:rsid w:val="00687DD2"/>
    <w:rsid w:val="00687FD8"/>
    <w:rsid w:val="00692429"/>
    <w:rsid w:val="00693D80"/>
    <w:rsid w:val="006940B0"/>
    <w:rsid w:val="00695C86"/>
    <w:rsid w:val="006A007C"/>
    <w:rsid w:val="006A13F4"/>
    <w:rsid w:val="006A33AE"/>
    <w:rsid w:val="006A5213"/>
    <w:rsid w:val="006B00C1"/>
    <w:rsid w:val="006B0AC2"/>
    <w:rsid w:val="006B3178"/>
    <w:rsid w:val="006B3CF7"/>
    <w:rsid w:val="006B3E29"/>
    <w:rsid w:val="006B42DE"/>
    <w:rsid w:val="006B6BC7"/>
    <w:rsid w:val="006B6E85"/>
    <w:rsid w:val="006B70F7"/>
    <w:rsid w:val="006B78ED"/>
    <w:rsid w:val="006B7B41"/>
    <w:rsid w:val="006C0AEA"/>
    <w:rsid w:val="006C13C5"/>
    <w:rsid w:val="006C344F"/>
    <w:rsid w:val="006C3484"/>
    <w:rsid w:val="006C4422"/>
    <w:rsid w:val="006C5870"/>
    <w:rsid w:val="006C6AA5"/>
    <w:rsid w:val="006C6EBF"/>
    <w:rsid w:val="006C7EE5"/>
    <w:rsid w:val="006D1D1F"/>
    <w:rsid w:val="006D46EB"/>
    <w:rsid w:val="006D497C"/>
    <w:rsid w:val="006D498B"/>
    <w:rsid w:val="006D5617"/>
    <w:rsid w:val="006D5ADC"/>
    <w:rsid w:val="006E15E2"/>
    <w:rsid w:val="006E1A21"/>
    <w:rsid w:val="006E345F"/>
    <w:rsid w:val="006E4434"/>
    <w:rsid w:val="006E4A60"/>
    <w:rsid w:val="006E7E00"/>
    <w:rsid w:val="006E7E43"/>
    <w:rsid w:val="006E7F28"/>
    <w:rsid w:val="006F0031"/>
    <w:rsid w:val="006F048E"/>
    <w:rsid w:val="006F0C7A"/>
    <w:rsid w:val="006F1C01"/>
    <w:rsid w:val="006F30A2"/>
    <w:rsid w:val="006F467C"/>
    <w:rsid w:val="006F4749"/>
    <w:rsid w:val="006F4DAA"/>
    <w:rsid w:val="006F51E8"/>
    <w:rsid w:val="006F6197"/>
    <w:rsid w:val="006F6EFF"/>
    <w:rsid w:val="0070026F"/>
    <w:rsid w:val="00701454"/>
    <w:rsid w:val="00703527"/>
    <w:rsid w:val="00705017"/>
    <w:rsid w:val="00705888"/>
    <w:rsid w:val="00705AA6"/>
    <w:rsid w:val="00705CED"/>
    <w:rsid w:val="0070672C"/>
    <w:rsid w:val="0070672E"/>
    <w:rsid w:val="00706B96"/>
    <w:rsid w:val="007075A4"/>
    <w:rsid w:val="00707A3A"/>
    <w:rsid w:val="00710128"/>
    <w:rsid w:val="007107AB"/>
    <w:rsid w:val="007108B2"/>
    <w:rsid w:val="00710EB3"/>
    <w:rsid w:val="0071128D"/>
    <w:rsid w:val="007138B9"/>
    <w:rsid w:val="007139A5"/>
    <w:rsid w:val="00713EEB"/>
    <w:rsid w:val="007160DD"/>
    <w:rsid w:val="007177FA"/>
    <w:rsid w:val="00717D6A"/>
    <w:rsid w:val="0072020F"/>
    <w:rsid w:val="00726F13"/>
    <w:rsid w:val="00727BC7"/>
    <w:rsid w:val="00727C2B"/>
    <w:rsid w:val="00727E4A"/>
    <w:rsid w:val="007308FE"/>
    <w:rsid w:val="00733E11"/>
    <w:rsid w:val="00733E8D"/>
    <w:rsid w:val="00733F79"/>
    <w:rsid w:val="00734DF2"/>
    <w:rsid w:val="0073589D"/>
    <w:rsid w:val="00737440"/>
    <w:rsid w:val="00737791"/>
    <w:rsid w:val="00737C58"/>
    <w:rsid w:val="007401B9"/>
    <w:rsid w:val="00741213"/>
    <w:rsid w:val="00741CE7"/>
    <w:rsid w:val="00742206"/>
    <w:rsid w:val="007429A1"/>
    <w:rsid w:val="00744BFD"/>
    <w:rsid w:val="00744D5C"/>
    <w:rsid w:val="0074531B"/>
    <w:rsid w:val="00745A61"/>
    <w:rsid w:val="00752198"/>
    <w:rsid w:val="00753398"/>
    <w:rsid w:val="00753C4A"/>
    <w:rsid w:val="00756567"/>
    <w:rsid w:val="007570AF"/>
    <w:rsid w:val="00763EA9"/>
    <w:rsid w:val="007650CF"/>
    <w:rsid w:val="00770213"/>
    <w:rsid w:val="00770277"/>
    <w:rsid w:val="00770A28"/>
    <w:rsid w:val="00772A2E"/>
    <w:rsid w:val="00772C8A"/>
    <w:rsid w:val="00772E18"/>
    <w:rsid w:val="00774B06"/>
    <w:rsid w:val="00775161"/>
    <w:rsid w:val="00775541"/>
    <w:rsid w:val="00775A02"/>
    <w:rsid w:val="00775C03"/>
    <w:rsid w:val="00775EB6"/>
    <w:rsid w:val="00775ED3"/>
    <w:rsid w:val="00776C9C"/>
    <w:rsid w:val="0077751D"/>
    <w:rsid w:val="007778EF"/>
    <w:rsid w:val="00777D4B"/>
    <w:rsid w:val="00777E71"/>
    <w:rsid w:val="00780384"/>
    <w:rsid w:val="007811C7"/>
    <w:rsid w:val="00782013"/>
    <w:rsid w:val="00782785"/>
    <w:rsid w:val="00782BCB"/>
    <w:rsid w:val="00783BDC"/>
    <w:rsid w:val="00784986"/>
    <w:rsid w:val="00784EE2"/>
    <w:rsid w:val="0078609B"/>
    <w:rsid w:val="0078708D"/>
    <w:rsid w:val="0078740D"/>
    <w:rsid w:val="00791EA1"/>
    <w:rsid w:val="0079271A"/>
    <w:rsid w:val="00792C8A"/>
    <w:rsid w:val="007939AD"/>
    <w:rsid w:val="007968B9"/>
    <w:rsid w:val="007A2E95"/>
    <w:rsid w:val="007A4EF2"/>
    <w:rsid w:val="007A758D"/>
    <w:rsid w:val="007B34B3"/>
    <w:rsid w:val="007B34F4"/>
    <w:rsid w:val="007B400E"/>
    <w:rsid w:val="007B415C"/>
    <w:rsid w:val="007B60C0"/>
    <w:rsid w:val="007B77B3"/>
    <w:rsid w:val="007C01AF"/>
    <w:rsid w:val="007C0279"/>
    <w:rsid w:val="007C0B4B"/>
    <w:rsid w:val="007C1429"/>
    <w:rsid w:val="007C1957"/>
    <w:rsid w:val="007C3574"/>
    <w:rsid w:val="007C465E"/>
    <w:rsid w:val="007C530C"/>
    <w:rsid w:val="007D19E6"/>
    <w:rsid w:val="007D3C38"/>
    <w:rsid w:val="007D4E07"/>
    <w:rsid w:val="007D54C9"/>
    <w:rsid w:val="007E02AD"/>
    <w:rsid w:val="007E0864"/>
    <w:rsid w:val="007E1030"/>
    <w:rsid w:val="007E1741"/>
    <w:rsid w:val="007E2FDD"/>
    <w:rsid w:val="007E4F6D"/>
    <w:rsid w:val="007E5925"/>
    <w:rsid w:val="007E6E07"/>
    <w:rsid w:val="007E76E7"/>
    <w:rsid w:val="007F1CAD"/>
    <w:rsid w:val="007F3EF1"/>
    <w:rsid w:val="007F4345"/>
    <w:rsid w:val="007F5FF6"/>
    <w:rsid w:val="007F679E"/>
    <w:rsid w:val="007F6F63"/>
    <w:rsid w:val="00802763"/>
    <w:rsid w:val="008038C2"/>
    <w:rsid w:val="00804ECD"/>
    <w:rsid w:val="008062BF"/>
    <w:rsid w:val="008076AB"/>
    <w:rsid w:val="00807B77"/>
    <w:rsid w:val="008117FA"/>
    <w:rsid w:val="00813384"/>
    <w:rsid w:val="00813766"/>
    <w:rsid w:val="00813CEE"/>
    <w:rsid w:val="00813DCF"/>
    <w:rsid w:val="008140E2"/>
    <w:rsid w:val="00814DA9"/>
    <w:rsid w:val="00815445"/>
    <w:rsid w:val="0081564D"/>
    <w:rsid w:val="008156BC"/>
    <w:rsid w:val="008177C0"/>
    <w:rsid w:val="00820593"/>
    <w:rsid w:val="008212BE"/>
    <w:rsid w:val="00822734"/>
    <w:rsid w:val="008227D6"/>
    <w:rsid w:val="00822ED9"/>
    <w:rsid w:val="00825AAE"/>
    <w:rsid w:val="00826189"/>
    <w:rsid w:val="00827B18"/>
    <w:rsid w:val="00827E93"/>
    <w:rsid w:val="00827EA2"/>
    <w:rsid w:val="0083348F"/>
    <w:rsid w:val="00833C67"/>
    <w:rsid w:val="00834BB5"/>
    <w:rsid w:val="00837AD9"/>
    <w:rsid w:val="00842380"/>
    <w:rsid w:val="008424A7"/>
    <w:rsid w:val="0084523E"/>
    <w:rsid w:val="00846F71"/>
    <w:rsid w:val="008474F7"/>
    <w:rsid w:val="008515E7"/>
    <w:rsid w:val="00852179"/>
    <w:rsid w:val="00852426"/>
    <w:rsid w:val="00853D38"/>
    <w:rsid w:val="0085429B"/>
    <w:rsid w:val="00854B7B"/>
    <w:rsid w:val="00854DEF"/>
    <w:rsid w:val="00854EE4"/>
    <w:rsid w:val="0085503A"/>
    <w:rsid w:val="008554E1"/>
    <w:rsid w:val="00855570"/>
    <w:rsid w:val="00855622"/>
    <w:rsid w:val="00856448"/>
    <w:rsid w:val="00856AC4"/>
    <w:rsid w:val="008576F5"/>
    <w:rsid w:val="008579C4"/>
    <w:rsid w:val="00857AE1"/>
    <w:rsid w:val="00857BE9"/>
    <w:rsid w:val="00862119"/>
    <w:rsid w:val="0086453C"/>
    <w:rsid w:val="00864677"/>
    <w:rsid w:val="00865199"/>
    <w:rsid w:val="0086664F"/>
    <w:rsid w:val="00867DF4"/>
    <w:rsid w:val="00870FF0"/>
    <w:rsid w:val="00872A1D"/>
    <w:rsid w:val="00873B75"/>
    <w:rsid w:val="00873F6E"/>
    <w:rsid w:val="008744D7"/>
    <w:rsid w:val="0087702C"/>
    <w:rsid w:val="008810D4"/>
    <w:rsid w:val="0088201F"/>
    <w:rsid w:val="0088217F"/>
    <w:rsid w:val="008824E1"/>
    <w:rsid w:val="008844C3"/>
    <w:rsid w:val="008849C7"/>
    <w:rsid w:val="0088553C"/>
    <w:rsid w:val="00885F32"/>
    <w:rsid w:val="008863EB"/>
    <w:rsid w:val="00890407"/>
    <w:rsid w:val="00891924"/>
    <w:rsid w:val="00891D04"/>
    <w:rsid w:val="00892820"/>
    <w:rsid w:val="00893A25"/>
    <w:rsid w:val="00893BCF"/>
    <w:rsid w:val="008952D9"/>
    <w:rsid w:val="008974BE"/>
    <w:rsid w:val="008A0DD5"/>
    <w:rsid w:val="008A1D00"/>
    <w:rsid w:val="008A250A"/>
    <w:rsid w:val="008A3F25"/>
    <w:rsid w:val="008A5B1F"/>
    <w:rsid w:val="008B026E"/>
    <w:rsid w:val="008B0EEB"/>
    <w:rsid w:val="008B0F81"/>
    <w:rsid w:val="008B305F"/>
    <w:rsid w:val="008B5E88"/>
    <w:rsid w:val="008B63DC"/>
    <w:rsid w:val="008B649D"/>
    <w:rsid w:val="008B6650"/>
    <w:rsid w:val="008B6B3D"/>
    <w:rsid w:val="008C0AA9"/>
    <w:rsid w:val="008C157B"/>
    <w:rsid w:val="008C392C"/>
    <w:rsid w:val="008C6A6F"/>
    <w:rsid w:val="008C6C0E"/>
    <w:rsid w:val="008C6DBE"/>
    <w:rsid w:val="008D2411"/>
    <w:rsid w:val="008D2543"/>
    <w:rsid w:val="008D4258"/>
    <w:rsid w:val="008D45D7"/>
    <w:rsid w:val="008D4D84"/>
    <w:rsid w:val="008D54D4"/>
    <w:rsid w:val="008D5692"/>
    <w:rsid w:val="008D61F9"/>
    <w:rsid w:val="008D6239"/>
    <w:rsid w:val="008D63AD"/>
    <w:rsid w:val="008D6786"/>
    <w:rsid w:val="008D7051"/>
    <w:rsid w:val="008D7881"/>
    <w:rsid w:val="008E1AA9"/>
    <w:rsid w:val="008E2773"/>
    <w:rsid w:val="008E312F"/>
    <w:rsid w:val="008E399F"/>
    <w:rsid w:val="008E48F2"/>
    <w:rsid w:val="008F11DA"/>
    <w:rsid w:val="008F373E"/>
    <w:rsid w:val="008F39B4"/>
    <w:rsid w:val="008F3B6D"/>
    <w:rsid w:val="009000C9"/>
    <w:rsid w:val="0090094C"/>
    <w:rsid w:val="00901733"/>
    <w:rsid w:val="00901EF2"/>
    <w:rsid w:val="009037FF"/>
    <w:rsid w:val="00904A64"/>
    <w:rsid w:val="009054D3"/>
    <w:rsid w:val="009061E2"/>
    <w:rsid w:val="00906502"/>
    <w:rsid w:val="009069FA"/>
    <w:rsid w:val="00906DF3"/>
    <w:rsid w:val="00907FD3"/>
    <w:rsid w:val="00910F58"/>
    <w:rsid w:val="00911719"/>
    <w:rsid w:val="00912A41"/>
    <w:rsid w:val="00912A49"/>
    <w:rsid w:val="00914F9D"/>
    <w:rsid w:val="00915A3A"/>
    <w:rsid w:val="00917465"/>
    <w:rsid w:val="00917FA3"/>
    <w:rsid w:val="009239CD"/>
    <w:rsid w:val="0092526F"/>
    <w:rsid w:val="00925C8D"/>
    <w:rsid w:val="00925EFA"/>
    <w:rsid w:val="00927A72"/>
    <w:rsid w:val="00930A3A"/>
    <w:rsid w:val="00931058"/>
    <w:rsid w:val="009318AF"/>
    <w:rsid w:val="009346DA"/>
    <w:rsid w:val="00934FFD"/>
    <w:rsid w:val="00937F43"/>
    <w:rsid w:val="00940AE2"/>
    <w:rsid w:val="009413A4"/>
    <w:rsid w:val="00941DB0"/>
    <w:rsid w:val="0094244A"/>
    <w:rsid w:val="00945BF4"/>
    <w:rsid w:val="009478D4"/>
    <w:rsid w:val="00947A65"/>
    <w:rsid w:val="00947CFE"/>
    <w:rsid w:val="00950EBF"/>
    <w:rsid w:val="00951C55"/>
    <w:rsid w:val="00954130"/>
    <w:rsid w:val="0095515B"/>
    <w:rsid w:val="00957E0E"/>
    <w:rsid w:val="009611F9"/>
    <w:rsid w:val="00962869"/>
    <w:rsid w:val="0096380B"/>
    <w:rsid w:val="00963B3B"/>
    <w:rsid w:val="009640D4"/>
    <w:rsid w:val="009646E4"/>
    <w:rsid w:val="00964C75"/>
    <w:rsid w:val="00966477"/>
    <w:rsid w:val="009678D2"/>
    <w:rsid w:val="009707CD"/>
    <w:rsid w:val="00971195"/>
    <w:rsid w:val="00971394"/>
    <w:rsid w:val="00971919"/>
    <w:rsid w:val="00971D83"/>
    <w:rsid w:val="0097225A"/>
    <w:rsid w:val="00973001"/>
    <w:rsid w:val="009736B8"/>
    <w:rsid w:val="00973951"/>
    <w:rsid w:val="00974111"/>
    <w:rsid w:val="00974EF1"/>
    <w:rsid w:val="00974FAE"/>
    <w:rsid w:val="0097571B"/>
    <w:rsid w:val="009772D0"/>
    <w:rsid w:val="009775BE"/>
    <w:rsid w:val="00981020"/>
    <w:rsid w:val="00983A1C"/>
    <w:rsid w:val="00983A79"/>
    <w:rsid w:val="00983E99"/>
    <w:rsid w:val="00984953"/>
    <w:rsid w:val="0098541D"/>
    <w:rsid w:val="00985843"/>
    <w:rsid w:val="00985E4A"/>
    <w:rsid w:val="00986189"/>
    <w:rsid w:val="009923B8"/>
    <w:rsid w:val="00994766"/>
    <w:rsid w:val="00995449"/>
    <w:rsid w:val="009A1E29"/>
    <w:rsid w:val="009A40AE"/>
    <w:rsid w:val="009A7D73"/>
    <w:rsid w:val="009B0850"/>
    <w:rsid w:val="009B1172"/>
    <w:rsid w:val="009B184F"/>
    <w:rsid w:val="009B1A4B"/>
    <w:rsid w:val="009B1E7D"/>
    <w:rsid w:val="009B2266"/>
    <w:rsid w:val="009B3C8C"/>
    <w:rsid w:val="009B69AC"/>
    <w:rsid w:val="009B7499"/>
    <w:rsid w:val="009C0201"/>
    <w:rsid w:val="009C02A9"/>
    <w:rsid w:val="009C0427"/>
    <w:rsid w:val="009C0C85"/>
    <w:rsid w:val="009C2210"/>
    <w:rsid w:val="009C2720"/>
    <w:rsid w:val="009C295B"/>
    <w:rsid w:val="009C31A4"/>
    <w:rsid w:val="009C3CE8"/>
    <w:rsid w:val="009C4432"/>
    <w:rsid w:val="009C5037"/>
    <w:rsid w:val="009C55BF"/>
    <w:rsid w:val="009C681F"/>
    <w:rsid w:val="009C68C2"/>
    <w:rsid w:val="009C6B86"/>
    <w:rsid w:val="009D0F40"/>
    <w:rsid w:val="009D1CB0"/>
    <w:rsid w:val="009D37A2"/>
    <w:rsid w:val="009D44BA"/>
    <w:rsid w:val="009D58B1"/>
    <w:rsid w:val="009D719E"/>
    <w:rsid w:val="009D7472"/>
    <w:rsid w:val="009D7698"/>
    <w:rsid w:val="009D7A39"/>
    <w:rsid w:val="009E1749"/>
    <w:rsid w:val="009E1DE7"/>
    <w:rsid w:val="009E233F"/>
    <w:rsid w:val="009E309A"/>
    <w:rsid w:val="009E3C65"/>
    <w:rsid w:val="009E66B6"/>
    <w:rsid w:val="009F03A7"/>
    <w:rsid w:val="009F0767"/>
    <w:rsid w:val="009F14B1"/>
    <w:rsid w:val="009F1636"/>
    <w:rsid w:val="009F358B"/>
    <w:rsid w:val="009F5A38"/>
    <w:rsid w:val="009F5C02"/>
    <w:rsid w:val="009F63CC"/>
    <w:rsid w:val="009F7AF2"/>
    <w:rsid w:val="00A01F58"/>
    <w:rsid w:val="00A036F8"/>
    <w:rsid w:val="00A03FA1"/>
    <w:rsid w:val="00A04749"/>
    <w:rsid w:val="00A058BE"/>
    <w:rsid w:val="00A05EE4"/>
    <w:rsid w:val="00A061B9"/>
    <w:rsid w:val="00A06F1D"/>
    <w:rsid w:val="00A11240"/>
    <w:rsid w:val="00A11608"/>
    <w:rsid w:val="00A1181E"/>
    <w:rsid w:val="00A119E8"/>
    <w:rsid w:val="00A124B9"/>
    <w:rsid w:val="00A127E0"/>
    <w:rsid w:val="00A14DE8"/>
    <w:rsid w:val="00A15127"/>
    <w:rsid w:val="00A15AD4"/>
    <w:rsid w:val="00A15BC6"/>
    <w:rsid w:val="00A161F2"/>
    <w:rsid w:val="00A217E9"/>
    <w:rsid w:val="00A21C21"/>
    <w:rsid w:val="00A22E36"/>
    <w:rsid w:val="00A23963"/>
    <w:rsid w:val="00A25F07"/>
    <w:rsid w:val="00A27077"/>
    <w:rsid w:val="00A271B2"/>
    <w:rsid w:val="00A308D0"/>
    <w:rsid w:val="00A31527"/>
    <w:rsid w:val="00A32392"/>
    <w:rsid w:val="00A3404D"/>
    <w:rsid w:val="00A340A3"/>
    <w:rsid w:val="00A35093"/>
    <w:rsid w:val="00A35A31"/>
    <w:rsid w:val="00A36119"/>
    <w:rsid w:val="00A367C1"/>
    <w:rsid w:val="00A40371"/>
    <w:rsid w:val="00A41641"/>
    <w:rsid w:val="00A41907"/>
    <w:rsid w:val="00A429F8"/>
    <w:rsid w:val="00A42C6C"/>
    <w:rsid w:val="00A43A44"/>
    <w:rsid w:val="00A444DC"/>
    <w:rsid w:val="00A44EEA"/>
    <w:rsid w:val="00A4568F"/>
    <w:rsid w:val="00A457A0"/>
    <w:rsid w:val="00A4615E"/>
    <w:rsid w:val="00A469CE"/>
    <w:rsid w:val="00A47175"/>
    <w:rsid w:val="00A472A8"/>
    <w:rsid w:val="00A502C6"/>
    <w:rsid w:val="00A5167D"/>
    <w:rsid w:val="00A51EC7"/>
    <w:rsid w:val="00A531A8"/>
    <w:rsid w:val="00A545F9"/>
    <w:rsid w:val="00A546D7"/>
    <w:rsid w:val="00A55722"/>
    <w:rsid w:val="00A56FA4"/>
    <w:rsid w:val="00A57D4B"/>
    <w:rsid w:val="00A6078F"/>
    <w:rsid w:val="00A6082A"/>
    <w:rsid w:val="00A6230C"/>
    <w:rsid w:val="00A66610"/>
    <w:rsid w:val="00A66DC3"/>
    <w:rsid w:val="00A70B26"/>
    <w:rsid w:val="00A72BC9"/>
    <w:rsid w:val="00A730A6"/>
    <w:rsid w:val="00A7379D"/>
    <w:rsid w:val="00A748BD"/>
    <w:rsid w:val="00A74E18"/>
    <w:rsid w:val="00A75430"/>
    <w:rsid w:val="00A76494"/>
    <w:rsid w:val="00A76973"/>
    <w:rsid w:val="00A80921"/>
    <w:rsid w:val="00A8226D"/>
    <w:rsid w:val="00A84EC4"/>
    <w:rsid w:val="00A855A5"/>
    <w:rsid w:val="00A856EC"/>
    <w:rsid w:val="00A90D75"/>
    <w:rsid w:val="00A92892"/>
    <w:rsid w:val="00A928BE"/>
    <w:rsid w:val="00A92F70"/>
    <w:rsid w:val="00A93493"/>
    <w:rsid w:val="00A93959"/>
    <w:rsid w:val="00A959F5"/>
    <w:rsid w:val="00A97C12"/>
    <w:rsid w:val="00AA0FFE"/>
    <w:rsid w:val="00AA1400"/>
    <w:rsid w:val="00AA3A0B"/>
    <w:rsid w:val="00AA51D3"/>
    <w:rsid w:val="00AA6EEF"/>
    <w:rsid w:val="00AB005B"/>
    <w:rsid w:val="00AB07D3"/>
    <w:rsid w:val="00AB09A1"/>
    <w:rsid w:val="00AB2805"/>
    <w:rsid w:val="00AB32AE"/>
    <w:rsid w:val="00AB32FB"/>
    <w:rsid w:val="00AB4F2E"/>
    <w:rsid w:val="00AB66DC"/>
    <w:rsid w:val="00AB7C6A"/>
    <w:rsid w:val="00AC0909"/>
    <w:rsid w:val="00AC11BB"/>
    <w:rsid w:val="00AC1893"/>
    <w:rsid w:val="00AC1ACA"/>
    <w:rsid w:val="00AC2944"/>
    <w:rsid w:val="00AC3177"/>
    <w:rsid w:val="00AC35C8"/>
    <w:rsid w:val="00AC4AFF"/>
    <w:rsid w:val="00AC4D11"/>
    <w:rsid w:val="00AC764D"/>
    <w:rsid w:val="00AD175C"/>
    <w:rsid w:val="00AD18BB"/>
    <w:rsid w:val="00AD37B7"/>
    <w:rsid w:val="00AD41AA"/>
    <w:rsid w:val="00AD430B"/>
    <w:rsid w:val="00AD4DB6"/>
    <w:rsid w:val="00AD5920"/>
    <w:rsid w:val="00AD6AE6"/>
    <w:rsid w:val="00AD6BBF"/>
    <w:rsid w:val="00AD6CD4"/>
    <w:rsid w:val="00AD748A"/>
    <w:rsid w:val="00AD7A07"/>
    <w:rsid w:val="00AD7AB0"/>
    <w:rsid w:val="00AD7EFE"/>
    <w:rsid w:val="00AE067A"/>
    <w:rsid w:val="00AE0819"/>
    <w:rsid w:val="00AE1862"/>
    <w:rsid w:val="00AE1A6B"/>
    <w:rsid w:val="00AE216A"/>
    <w:rsid w:val="00AE2300"/>
    <w:rsid w:val="00AE2912"/>
    <w:rsid w:val="00AE3A58"/>
    <w:rsid w:val="00AE4B01"/>
    <w:rsid w:val="00AE7182"/>
    <w:rsid w:val="00AF0060"/>
    <w:rsid w:val="00AF13C4"/>
    <w:rsid w:val="00AF2745"/>
    <w:rsid w:val="00AF4477"/>
    <w:rsid w:val="00AF50B6"/>
    <w:rsid w:val="00AF5DAD"/>
    <w:rsid w:val="00AF7498"/>
    <w:rsid w:val="00B024A0"/>
    <w:rsid w:val="00B036D5"/>
    <w:rsid w:val="00B03764"/>
    <w:rsid w:val="00B03FD8"/>
    <w:rsid w:val="00B04BD7"/>
    <w:rsid w:val="00B052A2"/>
    <w:rsid w:val="00B05E16"/>
    <w:rsid w:val="00B0739F"/>
    <w:rsid w:val="00B07628"/>
    <w:rsid w:val="00B07CC3"/>
    <w:rsid w:val="00B1314A"/>
    <w:rsid w:val="00B138DA"/>
    <w:rsid w:val="00B13B12"/>
    <w:rsid w:val="00B13DAD"/>
    <w:rsid w:val="00B141A4"/>
    <w:rsid w:val="00B144EB"/>
    <w:rsid w:val="00B154C0"/>
    <w:rsid w:val="00B16D11"/>
    <w:rsid w:val="00B17857"/>
    <w:rsid w:val="00B2206A"/>
    <w:rsid w:val="00B22F2D"/>
    <w:rsid w:val="00B253E9"/>
    <w:rsid w:val="00B2556E"/>
    <w:rsid w:val="00B25B7A"/>
    <w:rsid w:val="00B3038B"/>
    <w:rsid w:val="00B30DB8"/>
    <w:rsid w:val="00B30E20"/>
    <w:rsid w:val="00B3140E"/>
    <w:rsid w:val="00B32093"/>
    <w:rsid w:val="00B3581E"/>
    <w:rsid w:val="00B3678D"/>
    <w:rsid w:val="00B4096E"/>
    <w:rsid w:val="00B40CB1"/>
    <w:rsid w:val="00B417A2"/>
    <w:rsid w:val="00B427DD"/>
    <w:rsid w:val="00B4319A"/>
    <w:rsid w:val="00B43AEB"/>
    <w:rsid w:val="00B440E8"/>
    <w:rsid w:val="00B44A2E"/>
    <w:rsid w:val="00B45EE9"/>
    <w:rsid w:val="00B46FD4"/>
    <w:rsid w:val="00B47253"/>
    <w:rsid w:val="00B50E75"/>
    <w:rsid w:val="00B53613"/>
    <w:rsid w:val="00B54ABA"/>
    <w:rsid w:val="00B559D4"/>
    <w:rsid w:val="00B57147"/>
    <w:rsid w:val="00B57277"/>
    <w:rsid w:val="00B57377"/>
    <w:rsid w:val="00B578A8"/>
    <w:rsid w:val="00B609B7"/>
    <w:rsid w:val="00B63291"/>
    <w:rsid w:val="00B64F79"/>
    <w:rsid w:val="00B67851"/>
    <w:rsid w:val="00B6798E"/>
    <w:rsid w:val="00B70116"/>
    <w:rsid w:val="00B70420"/>
    <w:rsid w:val="00B711DA"/>
    <w:rsid w:val="00B7189D"/>
    <w:rsid w:val="00B720F7"/>
    <w:rsid w:val="00B73856"/>
    <w:rsid w:val="00B74A6B"/>
    <w:rsid w:val="00B74BEA"/>
    <w:rsid w:val="00B75803"/>
    <w:rsid w:val="00B75A12"/>
    <w:rsid w:val="00B75EE6"/>
    <w:rsid w:val="00B77AA8"/>
    <w:rsid w:val="00B8081B"/>
    <w:rsid w:val="00B80A66"/>
    <w:rsid w:val="00B811D8"/>
    <w:rsid w:val="00B85780"/>
    <w:rsid w:val="00B86B47"/>
    <w:rsid w:val="00B86C63"/>
    <w:rsid w:val="00B87BC5"/>
    <w:rsid w:val="00B905F8"/>
    <w:rsid w:val="00B91592"/>
    <w:rsid w:val="00B926F1"/>
    <w:rsid w:val="00B93188"/>
    <w:rsid w:val="00B935C9"/>
    <w:rsid w:val="00B93A73"/>
    <w:rsid w:val="00B94E5B"/>
    <w:rsid w:val="00B9514D"/>
    <w:rsid w:val="00B95C92"/>
    <w:rsid w:val="00B97E62"/>
    <w:rsid w:val="00BA077D"/>
    <w:rsid w:val="00BA155F"/>
    <w:rsid w:val="00BA6BBD"/>
    <w:rsid w:val="00BA7204"/>
    <w:rsid w:val="00BA7893"/>
    <w:rsid w:val="00BB0661"/>
    <w:rsid w:val="00BB0C68"/>
    <w:rsid w:val="00BB1556"/>
    <w:rsid w:val="00BB169E"/>
    <w:rsid w:val="00BB1769"/>
    <w:rsid w:val="00BB23B8"/>
    <w:rsid w:val="00BB24CF"/>
    <w:rsid w:val="00BB2692"/>
    <w:rsid w:val="00BB3483"/>
    <w:rsid w:val="00BB3B62"/>
    <w:rsid w:val="00BB48AF"/>
    <w:rsid w:val="00BB551D"/>
    <w:rsid w:val="00BB568C"/>
    <w:rsid w:val="00BB5F4B"/>
    <w:rsid w:val="00BB6199"/>
    <w:rsid w:val="00BB7FCC"/>
    <w:rsid w:val="00BC0BC2"/>
    <w:rsid w:val="00BC0CFE"/>
    <w:rsid w:val="00BC28C8"/>
    <w:rsid w:val="00BC34DB"/>
    <w:rsid w:val="00BC3D12"/>
    <w:rsid w:val="00BC3F8D"/>
    <w:rsid w:val="00BC4577"/>
    <w:rsid w:val="00BD1711"/>
    <w:rsid w:val="00BD2C36"/>
    <w:rsid w:val="00BD3825"/>
    <w:rsid w:val="00BD3E6B"/>
    <w:rsid w:val="00BD781F"/>
    <w:rsid w:val="00BE0A2C"/>
    <w:rsid w:val="00BE0B2A"/>
    <w:rsid w:val="00BE0E8D"/>
    <w:rsid w:val="00BE1991"/>
    <w:rsid w:val="00BE1C2E"/>
    <w:rsid w:val="00BE204E"/>
    <w:rsid w:val="00BE5B49"/>
    <w:rsid w:val="00BE6C8D"/>
    <w:rsid w:val="00BE7B93"/>
    <w:rsid w:val="00BF12B1"/>
    <w:rsid w:val="00BF1D24"/>
    <w:rsid w:val="00BF47CD"/>
    <w:rsid w:val="00BF4ADA"/>
    <w:rsid w:val="00BF4E22"/>
    <w:rsid w:val="00BF550E"/>
    <w:rsid w:val="00BF59FE"/>
    <w:rsid w:val="00BF5D47"/>
    <w:rsid w:val="00BF6322"/>
    <w:rsid w:val="00C002A0"/>
    <w:rsid w:val="00C02CB4"/>
    <w:rsid w:val="00C03894"/>
    <w:rsid w:val="00C03DD2"/>
    <w:rsid w:val="00C05CA9"/>
    <w:rsid w:val="00C06457"/>
    <w:rsid w:val="00C0663C"/>
    <w:rsid w:val="00C07543"/>
    <w:rsid w:val="00C079E7"/>
    <w:rsid w:val="00C11103"/>
    <w:rsid w:val="00C12C31"/>
    <w:rsid w:val="00C1303A"/>
    <w:rsid w:val="00C13AF1"/>
    <w:rsid w:val="00C14E49"/>
    <w:rsid w:val="00C162CA"/>
    <w:rsid w:val="00C162CF"/>
    <w:rsid w:val="00C16667"/>
    <w:rsid w:val="00C1757C"/>
    <w:rsid w:val="00C17E1E"/>
    <w:rsid w:val="00C20A2F"/>
    <w:rsid w:val="00C229D7"/>
    <w:rsid w:val="00C23601"/>
    <w:rsid w:val="00C23F24"/>
    <w:rsid w:val="00C24885"/>
    <w:rsid w:val="00C24BBD"/>
    <w:rsid w:val="00C256A9"/>
    <w:rsid w:val="00C2597F"/>
    <w:rsid w:val="00C261F1"/>
    <w:rsid w:val="00C30E1B"/>
    <w:rsid w:val="00C316BE"/>
    <w:rsid w:val="00C32260"/>
    <w:rsid w:val="00C3270B"/>
    <w:rsid w:val="00C3366B"/>
    <w:rsid w:val="00C34F12"/>
    <w:rsid w:val="00C37D2C"/>
    <w:rsid w:val="00C402DF"/>
    <w:rsid w:val="00C4055A"/>
    <w:rsid w:val="00C413CF"/>
    <w:rsid w:val="00C41664"/>
    <w:rsid w:val="00C41E27"/>
    <w:rsid w:val="00C42E1F"/>
    <w:rsid w:val="00C43ABD"/>
    <w:rsid w:val="00C46591"/>
    <w:rsid w:val="00C47659"/>
    <w:rsid w:val="00C50C39"/>
    <w:rsid w:val="00C55052"/>
    <w:rsid w:val="00C55517"/>
    <w:rsid w:val="00C55584"/>
    <w:rsid w:val="00C56C50"/>
    <w:rsid w:val="00C57891"/>
    <w:rsid w:val="00C57E77"/>
    <w:rsid w:val="00C616F3"/>
    <w:rsid w:val="00C619B4"/>
    <w:rsid w:val="00C62441"/>
    <w:rsid w:val="00C6322B"/>
    <w:rsid w:val="00C63955"/>
    <w:rsid w:val="00C639E7"/>
    <w:rsid w:val="00C65708"/>
    <w:rsid w:val="00C65C4E"/>
    <w:rsid w:val="00C66555"/>
    <w:rsid w:val="00C71B51"/>
    <w:rsid w:val="00C71D40"/>
    <w:rsid w:val="00C7292C"/>
    <w:rsid w:val="00C729C7"/>
    <w:rsid w:val="00C74093"/>
    <w:rsid w:val="00C7416B"/>
    <w:rsid w:val="00C7468B"/>
    <w:rsid w:val="00C756AE"/>
    <w:rsid w:val="00C76CCB"/>
    <w:rsid w:val="00C77502"/>
    <w:rsid w:val="00C80266"/>
    <w:rsid w:val="00C835D7"/>
    <w:rsid w:val="00C85488"/>
    <w:rsid w:val="00C86279"/>
    <w:rsid w:val="00C86BB5"/>
    <w:rsid w:val="00C86F7A"/>
    <w:rsid w:val="00C90DEE"/>
    <w:rsid w:val="00C91005"/>
    <w:rsid w:val="00C91258"/>
    <w:rsid w:val="00C91C47"/>
    <w:rsid w:val="00C91EA2"/>
    <w:rsid w:val="00C93CA2"/>
    <w:rsid w:val="00C95FF9"/>
    <w:rsid w:val="00C96697"/>
    <w:rsid w:val="00C96858"/>
    <w:rsid w:val="00CA01AB"/>
    <w:rsid w:val="00CA01C9"/>
    <w:rsid w:val="00CA1C3B"/>
    <w:rsid w:val="00CA1DCD"/>
    <w:rsid w:val="00CA27F5"/>
    <w:rsid w:val="00CA28D5"/>
    <w:rsid w:val="00CA29E4"/>
    <w:rsid w:val="00CA2A5C"/>
    <w:rsid w:val="00CA3E8F"/>
    <w:rsid w:val="00CA3F7B"/>
    <w:rsid w:val="00CA4171"/>
    <w:rsid w:val="00CA4A6E"/>
    <w:rsid w:val="00CA5FFF"/>
    <w:rsid w:val="00CA69B0"/>
    <w:rsid w:val="00CA7602"/>
    <w:rsid w:val="00CA7E46"/>
    <w:rsid w:val="00CA7F87"/>
    <w:rsid w:val="00CB0BB2"/>
    <w:rsid w:val="00CB0C3C"/>
    <w:rsid w:val="00CB1374"/>
    <w:rsid w:val="00CB13D9"/>
    <w:rsid w:val="00CB141B"/>
    <w:rsid w:val="00CB2AEF"/>
    <w:rsid w:val="00CB2C31"/>
    <w:rsid w:val="00CB32BA"/>
    <w:rsid w:val="00CB3572"/>
    <w:rsid w:val="00CB5400"/>
    <w:rsid w:val="00CB5E13"/>
    <w:rsid w:val="00CB7B0C"/>
    <w:rsid w:val="00CB7B11"/>
    <w:rsid w:val="00CC2E73"/>
    <w:rsid w:val="00CD255F"/>
    <w:rsid w:val="00CD3BD8"/>
    <w:rsid w:val="00CD45EB"/>
    <w:rsid w:val="00CD530D"/>
    <w:rsid w:val="00CD66F1"/>
    <w:rsid w:val="00CD66FE"/>
    <w:rsid w:val="00CE2A72"/>
    <w:rsid w:val="00CE4181"/>
    <w:rsid w:val="00CE5C75"/>
    <w:rsid w:val="00CE6B77"/>
    <w:rsid w:val="00CF0D43"/>
    <w:rsid w:val="00CF6BF5"/>
    <w:rsid w:val="00CF780B"/>
    <w:rsid w:val="00D015E9"/>
    <w:rsid w:val="00D03B01"/>
    <w:rsid w:val="00D05348"/>
    <w:rsid w:val="00D075F5"/>
    <w:rsid w:val="00D07770"/>
    <w:rsid w:val="00D07890"/>
    <w:rsid w:val="00D10D0E"/>
    <w:rsid w:val="00D124EF"/>
    <w:rsid w:val="00D131F3"/>
    <w:rsid w:val="00D159C1"/>
    <w:rsid w:val="00D179C1"/>
    <w:rsid w:val="00D2013E"/>
    <w:rsid w:val="00D206BD"/>
    <w:rsid w:val="00D22954"/>
    <w:rsid w:val="00D2310A"/>
    <w:rsid w:val="00D24590"/>
    <w:rsid w:val="00D25B55"/>
    <w:rsid w:val="00D26BE0"/>
    <w:rsid w:val="00D27A86"/>
    <w:rsid w:val="00D32CBC"/>
    <w:rsid w:val="00D34BF0"/>
    <w:rsid w:val="00D355FB"/>
    <w:rsid w:val="00D37670"/>
    <w:rsid w:val="00D40F32"/>
    <w:rsid w:val="00D43664"/>
    <w:rsid w:val="00D43693"/>
    <w:rsid w:val="00D4398F"/>
    <w:rsid w:val="00D44342"/>
    <w:rsid w:val="00D450A5"/>
    <w:rsid w:val="00D45A56"/>
    <w:rsid w:val="00D47982"/>
    <w:rsid w:val="00D47BC3"/>
    <w:rsid w:val="00D51E87"/>
    <w:rsid w:val="00D5203F"/>
    <w:rsid w:val="00D52266"/>
    <w:rsid w:val="00D52689"/>
    <w:rsid w:val="00D53D9D"/>
    <w:rsid w:val="00D54071"/>
    <w:rsid w:val="00D541E7"/>
    <w:rsid w:val="00D55879"/>
    <w:rsid w:val="00D55919"/>
    <w:rsid w:val="00D563FC"/>
    <w:rsid w:val="00D56FC8"/>
    <w:rsid w:val="00D57297"/>
    <w:rsid w:val="00D60110"/>
    <w:rsid w:val="00D603C4"/>
    <w:rsid w:val="00D60DB4"/>
    <w:rsid w:val="00D623E1"/>
    <w:rsid w:val="00D62596"/>
    <w:rsid w:val="00D63B62"/>
    <w:rsid w:val="00D64249"/>
    <w:rsid w:val="00D669A8"/>
    <w:rsid w:val="00D67E3A"/>
    <w:rsid w:val="00D72B56"/>
    <w:rsid w:val="00D73A9F"/>
    <w:rsid w:val="00D74D15"/>
    <w:rsid w:val="00D771DC"/>
    <w:rsid w:val="00D77F6E"/>
    <w:rsid w:val="00D8272C"/>
    <w:rsid w:val="00D8303E"/>
    <w:rsid w:val="00D84119"/>
    <w:rsid w:val="00D851EA"/>
    <w:rsid w:val="00D86EEF"/>
    <w:rsid w:val="00D90981"/>
    <w:rsid w:val="00D91616"/>
    <w:rsid w:val="00D92727"/>
    <w:rsid w:val="00D92A8D"/>
    <w:rsid w:val="00D93A95"/>
    <w:rsid w:val="00D944B5"/>
    <w:rsid w:val="00D953AA"/>
    <w:rsid w:val="00D95AB7"/>
    <w:rsid w:val="00D973EF"/>
    <w:rsid w:val="00DA2B18"/>
    <w:rsid w:val="00DA39A0"/>
    <w:rsid w:val="00DA3D4A"/>
    <w:rsid w:val="00DA7076"/>
    <w:rsid w:val="00DA7299"/>
    <w:rsid w:val="00DA7453"/>
    <w:rsid w:val="00DB0E42"/>
    <w:rsid w:val="00DB1D92"/>
    <w:rsid w:val="00DB2CB0"/>
    <w:rsid w:val="00DB352F"/>
    <w:rsid w:val="00DB36DA"/>
    <w:rsid w:val="00DB4AA2"/>
    <w:rsid w:val="00DB7991"/>
    <w:rsid w:val="00DB7AA4"/>
    <w:rsid w:val="00DC01A4"/>
    <w:rsid w:val="00DC0C49"/>
    <w:rsid w:val="00DC1AE2"/>
    <w:rsid w:val="00DC2B23"/>
    <w:rsid w:val="00DC3DC9"/>
    <w:rsid w:val="00DC51A6"/>
    <w:rsid w:val="00DC54F5"/>
    <w:rsid w:val="00DD187B"/>
    <w:rsid w:val="00DD2551"/>
    <w:rsid w:val="00DD263C"/>
    <w:rsid w:val="00DD41B0"/>
    <w:rsid w:val="00DD4E5C"/>
    <w:rsid w:val="00DD518F"/>
    <w:rsid w:val="00DD692A"/>
    <w:rsid w:val="00DD6A5C"/>
    <w:rsid w:val="00DD6D06"/>
    <w:rsid w:val="00DD701A"/>
    <w:rsid w:val="00DD70B1"/>
    <w:rsid w:val="00DD7591"/>
    <w:rsid w:val="00DD7C79"/>
    <w:rsid w:val="00DE02C1"/>
    <w:rsid w:val="00DE034F"/>
    <w:rsid w:val="00DE145B"/>
    <w:rsid w:val="00DE4713"/>
    <w:rsid w:val="00DE68B3"/>
    <w:rsid w:val="00DE6FE9"/>
    <w:rsid w:val="00DE7CCF"/>
    <w:rsid w:val="00DF3391"/>
    <w:rsid w:val="00DF3C79"/>
    <w:rsid w:val="00DF4397"/>
    <w:rsid w:val="00DF444B"/>
    <w:rsid w:val="00DF4CD3"/>
    <w:rsid w:val="00DF4EF7"/>
    <w:rsid w:val="00DF7268"/>
    <w:rsid w:val="00E021DC"/>
    <w:rsid w:val="00E0267A"/>
    <w:rsid w:val="00E02C1A"/>
    <w:rsid w:val="00E03939"/>
    <w:rsid w:val="00E03D74"/>
    <w:rsid w:val="00E04C93"/>
    <w:rsid w:val="00E06C22"/>
    <w:rsid w:val="00E1238F"/>
    <w:rsid w:val="00E12D21"/>
    <w:rsid w:val="00E12D87"/>
    <w:rsid w:val="00E13710"/>
    <w:rsid w:val="00E137EB"/>
    <w:rsid w:val="00E158A3"/>
    <w:rsid w:val="00E15A9C"/>
    <w:rsid w:val="00E16099"/>
    <w:rsid w:val="00E162DC"/>
    <w:rsid w:val="00E170E2"/>
    <w:rsid w:val="00E20EC7"/>
    <w:rsid w:val="00E2118F"/>
    <w:rsid w:val="00E2156A"/>
    <w:rsid w:val="00E21B31"/>
    <w:rsid w:val="00E22FC6"/>
    <w:rsid w:val="00E238AE"/>
    <w:rsid w:val="00E23B96"/>
    <w:rsid w:val="00E23BE3"/>
    <w:rsid w:val="00E26402"/>
    <w:rsid w:val="00E27EB1"/>
    <w:rsid w:val="00E300EE"/>
    <w:rsid w:val="00E301C1"/>
    <w:rsid w:val="00E31200"/>
    <w:rsid w:val="00E3157B"/>
    <w:rsid w:val="00E31BB2"/>
    <w:rsid w:val="00E31D0E"/>
    <w:rsid w:val="00E32F56"/>
    <w:rsid w:val="00E345B3"/>
    <w:rsid w:val="00E35CC9"/>
    <w:rsid w:val="00E41781"/>
    <w:rsid w:val="00E4379B"/>
    <w:rsid w:val="00E44ED5"/>
    <w:rsid w:val="00E47F38"/>
    <w:rsid w:val="00E501B7"/>
    <w:rsid w:val="00E52E0F"/>
    <w:rsid w:val="00E54656"/>
    <w:rsid w:val="00E54C40"/>
    <w:rsid w:val="00E56ADF"/>
    <w:rsid w:val="00E5721B"/>
    <w:rsid w:val="00E578A4"/>
    <w:rsid w:val="00E57F7A"/>
    <w:rsid w:val="00E60285"/>
    <w:rsid w:val="00E60F46"/>
    <w:rsid w:val="00E616CA"/>
    <w:rsid w:val="00E616FF"/>
    <w:rsid w:val="00E64D8E"/>
    <w:rsid w:val="00E6536B"/>
    <w:rsid w:val="00E71D02"/>
    <w:rsid w:val="00E73A5F"/>
    <w:rsid w:val="00E73C15"/>
    <w:rsid w:val="00E746F5"/>
    <w:rsid w:val="00E75D46"/>
    <w:rsid w:val="00E77E58"/>
    <w:rsid w:val="00E77ECF"/>
    <w:rsid w:val="00E80B32"/>
    <w:rsid w:val="00E839E8"/>
    <w:rsid w:val="00E843F6"/>
    <w:rsid w:val="00E86824"/>
    <w:rsid w:val="00E87B83"/>
    <w:rsid w:val="00E931FC"/>
    <w:rsid w:val="00E95DC1"/>
    <w:rsid w:val="00E976ED"/>
    <w:rsid w:val="00EA0276"/>
    <w:rsid w:val="00EA2FDD"/>
    <w:rsid w:val="00EA3500"/>
    <w:rsid w:val="00EA3DAD"/>
    <w:rsid w:val="00EA4D90"/>
    <w:rsid w:val="00EA5047"/>
    <w:rsid w:val="00EA5F8A"/>
    <w:rsid w:val="00EA693A"/>
    <w:rsid w:val="00EA6C99"/>
    <w:rsid w:val="00EB5010"/>
    <w:rsid w:val="00EB7451"/>
    <w:rsid w:val="00EB75F6"/>
    <w:rsid w:val="00EB76D3"/>
    <w:rsid w:val="00EB7DC8"/>
    <w:rsid w:val="00EC0C74"/>
    <w:rsid w:val="00EC29ED"/>
    <w:rsid w:val="00EC2E53"/>
    <w:rsid w:val="00EC3669"/>
    <w:rsid w:val="00EC38BF"/>
    <w:rsid w:val="00EC4845"/>
    <w:rsid w:val="00ED0002"/>
    <w:rsid w:val="00ED0D5D"/>
    <w:rsid w:val="00ED0D92"/>
    <w:rsid w:val="00ED0FEE"/>
    <w:rsid w:val="00ED1025"/>
    <w:rsid w:val="00ED4711"/>
    <w:rsid w:val="00ED4771"/>
    <w:rsid w:val="00ED52FC"/>
    <w:rsid w:val="00ED5662"/>
    <w:rsid w:val="00ED7653"/>
    <w:rsid w:val="00EE3F37"/>
    <w:rsid w:val="00EE4474"/>
    <w:rsid w:val="00EE4E2F"/>
    <w:rsid w:val="00EE55F2"/>
    <w:rsid w:val="00EE5675"/>
    <w:rsid w:val="00EE646E"/>
    <w:rsid w:val="00EE683A"/>
    <w:rsid w:val="00EE70C9"/>
    <w:rsid w:val="00EE76C1"/>
    <w:rsid w:val="00EF0F21"/>
    <w:rsid w:val="00EF112E"/>
    <w:rsid w:val="00EF1A5E"/>
    <w:rsid w:val="00EF2B3A"/>
    <w:rsid w:val="00EF3096"/>
    <w:rsid w:val="00EF36FE"/>
    <w:rsid w:val="00EF3778"/>
    <w:rsid w:val="00EF3C24"/>
    <w:rsid w:val="00EF3E9E"/>
    <w:rsid w:val="00EF54A6"/>
    <w:rsid w:val="00EF66BE"/>
    <w:rsid w:val="00F00305"/>
    <w:rsid w:val="00F0225F"/>
    <w:rsid w:val="00F0244C"/>
    <w:rsid w:val="00F024DD"/>
    <w:rsid w:val="00F026AE"/>
    <w:rsid w:val="00F02F70"/>
    <w:rsid w:val="00F035CB"/>
    <w:rsid w:val="00F050FF"/>
    <w:rsid w:val="00F0547B"/>
    <w:rsid w:val="00F10B4B"/>
    <w:rsid w:val="00F10EA2"/>
    <w:rsid w:val="00F11986"/>
    <w:rsid w:val="00F11AB6"/>
    <w:rsid w:val="00F11FE7"/>
    <w:rsid w:val="00F13FFF"/>
    <w:rsid w:val="00F15778"/>
    <w:rsid w:val="00F15C90"/>
    <w:rsid w:val="00F16328"/>
    <w:rsid w:val="00F165BD"/>
    <w:rsid w:val="00F16633"/>
    <w:rsid w:val="00F20FBE"/>
    <w:rsid w:val="00F21D0D"/>
    <w:rsid w:val="00F22264"/>
    <w:rsid w:val="00F225E9"/>
    <w:rsid w:val="00F252CE"/>
    <w:rsid w:val="00F27E27"/>
    <w:rsid w:val="00F30B7D"/>
    <w:rsid w:val="00F314A8"/>
    <w:rsid w:val="00F33D9C"/>
    <w:rsid w:val="00F342D5"/>
    <w:rsid w:val="00F35592"/>
    <w:rsid w:val="00F35906"/>
    <w:rsid w:val="00F35EAA"/>
    <w:rsid w:val="00F3691A"/>
    <w:rsid w:val="00F3754B"/>
    <w:rsid w:val="00F37D70"/>
    <w:rsid w:val="00F4005B"/>
    <w:rsid w:val="00F40F5D"/>
    <w:rsid w:val="00F42439"/>
    <w:rsid w:val="00F43821"/>
    <w:rsid w:val="00F43DE3"/>
    <w:rsid w:val="00F44797"/>
    <w:rsid w:val="00F44BB2"/>
    <w:rsid w:val="00F44C76"/>
    <w:rsid w:val="00F454C0"/>
    <w:rsid w:val="00F466BA"/>
    <w:rsid w:val="00F4713E"/>
    <w:rsid w:val="00F47B21"/>
    <w:rsid w:val="00F538D9"/>
    <w:rsid w:val="00F54243"/>
    <w:rsid w:val="00F5593B"/>
    <w:rsid w:val="00F56D83"/>
    <w:rsid w:val="00F60AD9"/>
    <w:rsid w:val="00F61A4F"/>
    <w:rsid w:val="00F63C5E"/>
    <w:rsid w:val="00F64832"/>
    <w:rsid w:val="00F6521D"/>
    <w:rsid w:val="00F66526"/>
    <w:rsid w:val="00F67FFE"/>
    <w:rsid w:val="00F711DE"/>
    <w:rsid w:val="00F71220"/>
    <w:rsid w:val="00F73387"/>
    <w:rsid w:val="00F73B90"/>
    <w:rsid w:val="00F7567A"/>
    <w:rsid w:val="00F75B27"/>
    <w:rsid w:val="00F75F24"/>
    <w:rsid w:val="00F777AE"/>
    <w:rsid w:val="00F85AC0"/>
    <w:rsid w:val="00F86A9E"/>
    <w:rsid w:val="00F87287"/>
    <w:rsid w:val="00F87ADF"/>
    <w:rsid w:val="00F87B19"/>
    <w:rsid w:val="00F87B7A"/>
    <w:rsid w:val="00F9095B"/>
    <w:rsid w:val="00F917A6"/>
    <w:rsid w:val="00F91D80"/>
    <w:rsid w:val="00F925AC"/>
    <w:rsid w:val="00F927F7"/>
    <w:rsid w:val="00F95B62"/>
    <w:rsid w:val="00F970D8"/>
    <w:rsid w:val="00F97C20"/>
    <w:rsid w:val="00FA0310"/>
    <w:rsid w:val="00FA1910"/>
    <w:rsid w:val="00FA3B4A"/>
    <w:rsid w:val="00FA7D5F"/>
    <w:rsid w:val="00FB373A"/>
    <w:rsid w:val="00FB3C9D"/>
    <w:rsid w:val="00FB3FF6"/>
    <w:rsid w:val="00FB5220"/>
    <w:rsid w:val="00FB58DF"/>
    <w:rsid w:val="00FB6E3D"/>
    <w:rsid w:val="00FB7F21"/>
    <w:rsid w:val="00FC0815"/>
    <w:rsid w:val="00FC0F88"/>
    <w:rsid w:val="00FC110B"/>
    <w:rsid w:val="00FC1485"/>
    <w:rsid w:val="00FC16AC"/>
    <w:rsid w:val="00FC18AA"/>
    <w:rsid w:val="00FC33C8"/>
    <w:rsid w:val="00FC40B2"/>
    <w:rsid w:val="00FC5103"/>
    <w:rsid w:val="00FC6B99"/>
    <w:rsid w:val="00FC6C49"/>
    <w:rsid w:val="00FD12B5"/>
    <w:rsid w:val="00FD22C0"/>
    <w:rsid w:val="00FD37B4"/>
    <w:rsid w:val="00FD4049"/>
    <w:rsid w:val="00FD571C"/>
    <w:rsid w:val="00FD5A47"/>
    <w:rsid w:val="00FE085C"/>
    <w:rsid w:val="00FE0F84"/>
    <w:rsid w:val="00FE2A77"/>
    <w:rsid w:val="00FE3A65"/>
    <w:rsid w:val="00FE3EED"/>
    <w:rsid w:val="00FE5449"/>
    <w:rsid w:val="00FE6A8C"/>
    <w:rsid w:val="00FE70C3"/>
    <w:rsid w:val="00FF0258"/>
    <w:rsid w:val="00FF02C2"/>
    <w:rsid w:val="00FF0502"/>
    <w:rsid w:val="00FF0834"/>
    <w:rsid w:val="00FF09CB"/>
    <w:rsid w:val="00FF1010"/>
    <w:rsid w:val="00FF2D31"/>
    <w:rsid w:val="00FF3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列出段落,列表段落11"/>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character" w:customStyle="1" w:styleId="contentpasted2">
    <w:name w:val="contentpasted2"/>
    <w:basedOn w:val="a1"/>
    <w:qFormat/>
    <w:rsid w:val="00F27E27"/>
  </w:style>
  <w:style w:type="paragraph" w:customStyle="1" w:styleId="Comments">
    <w:name w:val="Comments"/>
    <w:basedOn w:val="a0"/>
    <w:link w:val="CommentsChar"/>
    <w:qFormat/>
    <w:rsid w:val="00F64832"/>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F64832"/>
    <w:rPr>
      <w:rFonts w:ascii="Arial" w:eastAsia="MS Mincho" w:hAnsi="Arial"/>
      <w:i/>
      <w:noProof/>
      <w:sz w:val="18"/>
      <w:szCs w:val="24"/>
      <w:lang w:val="en-GB" w:eastAsia="en-GB"/>
    </w:rPr>
  </w:style>
  <w:style w:type="character" w:customStyle="1" w:styleId="B3Char">
    <w:name w:val="B3 Char"/>
    <w:qFormat/>
    <w:rsid w:val="00E2640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40B30-6DDB-481A-8695-C0FF81B91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1030</Words>
  <Characters>5872</Characters>
  <Application>Microsoft Office Word</Application>
  <DocSecurity>0</DocSecurity>
  <Lines>48</Lines>
  <Paragraphs>13</Paragraphs>
  <ScaleCrop>false</ScaleCrop>
  <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Zhe Fu</cp:lastModifiedBy>
  <cp:revision>9</cp:revision>
  <dcterms:created xsi:type="dcterms:W3CDTF">2023-08-11T02:23:00Z</dcterms:created>
  <dcterms:modified xsi:type="dcterms:W3CDTF">2023-08-11T04:53:00Z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